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04F7" w14:textId="77777777" w:rsidR="00752417" w:rsidRPr="00B22EAE" w:rsidRDefault="005E2CFB" w:rsidP="00966EDF">
      <w:pPr>
        <w:spacing w:after="0" w:line="240" w:lineRule="auto"/>
        <w:rPr>
          <w:rFonts w:cstheme="minorHAnsi"/>
          <w:b/>
          <w:bCs/>
        </w:rPr>
      </w:pPr>
      <w:r w:rsidRPr="00B22EAE">
        <w:rPr>
          <w:rFonts w:cstheme="minorHAnsi"/>
          <w:b/>
          <w:bCs/>
        </w:rPr>
        <w:t>City of Columbus</w:t>
      </w:r>
    </w:p>
    <w:p w14:paraId="674D61E7" w14:textId="77777777" w:rsidR="005E2CFB" w:rsidRPr="00B22EAE" w:rsidRDefault="005E2CFB" w:rsidP="00966EDF">
      <w:pPr>
        <w:spacing w:after="0" w:line="240" w:lineRule="auto"/>
        <w:rPr>
          <w:rFonts w:cstheme="minorHAnsi"/>
          <w:b/>
          <w:bCs/>
        </w:rPr>
      </w:pPr>
      <w:r w:rsidRPr="00B22EAE">
        <w:rPr>
          <w:rFonts w:cstheme="minorHAnsi"/>
          <w:b/>
          <w:bCs/>
        </w:rPr>
        <w:t>Department of Public Utilities</w:t>
      </w:r>
    </w:p>
    <w:p w14:paraId="1EB1C398" w14:textId="77777777" w:rsidR="005E2CFB" w:rsidRPr="00B22EAE" w:rsidRDefault="005E2CFB" w:rsidP="00966EDF">
      <w:pPr>
        <w:spacing w:after="0" w:line="240" w:lineRule="auto"/>
        <w:rPr>
          <w:rFonts w:cstheme="minorHAnsi"/>
          <w:b/>
          <w:bCs/>
        </w:rPr>
      </w:pPr>
    </w:p>
    <w:p w14:paraId="24A96E8B" w14:textId="77777777" w:rsidR="005E2CFB" w:rsidRPr="00B22EAE" w:rsidRDefault="005E2CFB" w:rsidP="00966EDF">
      <w:pPr>
        <w:spacing w:after="0" w:line="240" w:lineRule="auto"/>
        <w:rPr>
          <w:rFonts w:cstheme="minorHAnsi"/>
          <w:b/>
          <w:bCs/>
        </w:rPr>
      </w:pPr>
      <w:bookmarkStart w:id="0" w:name="_GoBack"/>
      <w:r w:rsidRPr="00B22EAE">
        <w:rPr>
          <w:rFonts w:cstheme="minorHAnsi"/>
          <w:b/>
          <w:bCs/>
        </w:rPr>
        <w:t>Conflict of Interest Policy for U.S. Department of Energy Grants</w:t>
      </w:r>
    </w:p>
    <w:bookmarkEnd w:id="0"/>
    <w:p w14:paraId="1302998C" w14:textId="77777777" w:rsidR="005E2CFB" w:rsidRPr="00B22EAE" w:rsidRDefault="005E2CFB" w:rsidP="00966EDF">
      <w:pPr>
        <w:spacing w:after="0" w:line="240" w:lineRule="auto"/>
        <w:rPr>
          <w:rFonts w:cstheme="minorHAnsi"/>
          <w:b/>
          <w:bCs/>
        </w:rPr>
      </w:pPr>
    </w:p>
    <w:p w14:paraId="65C95B89" w14:textId="77777777" w:rsidR="005E2CFB" w:rsidRPr="00B22EAE" w:rsidRDefault="005E2CFB" w:rsidP="00966EDF">
      <w:pPr>
        <w:spacing w:after="0" w:line="240" w:lineRule="auto"/>
        <w:rPr>
          <w:rFonts w:cstheme="minorHAnsi"/>
          <w:b/>
          <w:bCs/>
        </w:rPr>
      </w:pPr>
    </w:p>
    <w:p w14:paraId="78C98223" w14:textId="77777777" w:rsidR="00EB1FD5" w:rsidRPr="00B22EAE" w:rsidRDefault="002A56C3" w:rsidP="00966EDF">
      <w:pPr>
        <w:spacing w:after="0" w:line="240" w:lineRule="auto"/>
        <w:rPr>
          <w:rFonts w:cstheme="minorHAnsi"/>
          <w:b/>
          <w:bCs/>
        </w:rPr>
      </w:pPr>
      <w:r w:rsidRPr="00B22EAE">
        <w:rPr>
          <w:rFonts w:cstheme="minorHAnsi"/>
          <w:b/>
          <w:bCs/>
        </w:rPr>
        <w:t>I.</w:t>
      </w:r>
      <w:r w:rsidR="00EB1FD5" w:rsidRPr="00B22EAE">
        <w:rPr>
          <w:rFonts w:cstheme="minorHAnsi"/>
          <w:b/>
          <w:bCs/>
        </w:rPr>
        <w:t xml:space="preserve"> </w:t>
      </w:r>
      <w:r w:rsidR="00FC07CD" w:rsidRPr="00B22EAE">
        <w:rPr>
          <w:rFonts w:cstheme="minorHAnsi"/>
          <w:b/>
          <w:bCs/>
        </w:rPr>
        <w:tab/>
      </w:r>
      <w:r w:rsidR="00EB1FD5" w:rsidRPr="00B22EAE">
        <w:rPr>
          <w:rFonts w:cstheme="minorHAnsi"/>
          <w:b/>
          <w:bCs/>
        </w:rPr>
        <w:t>PURPOSE</w:t>
      </w:r>
    </w:p>
    <w:p w14:paraId="65928414" w14:textId="77777777" w:rsidR="001C5228" w:rsidRPr="00B22EAE" w:rsidRDefault="001C5228" w:rsidP="00A70E8C">
      <w:pPr>
        <w:spacing w:after="0" w:line="240" w:lineRule="auto"/>
        <w:rPr>
          <w:rFonts w:cstheme="minorHAnsi"/>
        </w:rPr>
      </w:pPr>
    </w:p>
    <w:p w14:paraId="40E1EDC6" w14:textId="77777777" w:rsidR="00EB1FD5" w:rsidRPr="00B22EAE" w:rsidRDefault="00EB1FD5" w:rsidP="00966EDF">
      <w:pPr>
        <w:spacing w:after="0" w:line="240" w:lineRule="auto"/>
        <w:ind w:left="720"/>
        <w:rPr>
          <w:rFonts w:cstheme="minorHAnsi"/>
        </w:rPr>
      </w:pPr>
      <w:r w:rsidRPr="00B22EAE">
        <w:rPr>
          <w:rFonts w:cstheme="minorHAnsi"/>
        </w:rPr>
        <w:t xml:space="preserve">The purpose of this policy is to identify and manage conflicts of interest </w:t>
      </w:r>
      <w:r w:rsidR="0075601B" w:rsidRPr="00B22EAE">
        <w:rPr>
          <w:rFonts w:cstheme="minorHAnsi"/>
        </w:rPr>
        <w:t xml:space="preserve">for Department of Public Utilities (DPU) </w:t>
      </w:r>
      <w:r w:rsidRPr="00B22EAE">
        <w:rPr>
          <w:rFonts w:cstheme="minorHAnsi"/>
        </w:rPr>
        <w:t xml:space="preserve">projects </w:t>
      </w:r>
      <w:r w:rsidR="0075601B" w:rsidRPr="00B22EAE">
        <w:rPr>
          <w:rFonts w:cstheme="minorHAnsi"/>
        </w:rPr>
        <w:t xml:space="preserve">funded in whole or in part by </w:t>
      </w:r>
      <w:r w:rsidRPr="00B22EAE">
        <w:rPr>
          <w:rFonts w:cstheme="minorHAnsi"/>
        </w:rPr>
        <w:t xml:space="preserve">financial assistance from the U.S. Department of Energy </w:t>
      </w:r>
      <w:r w:rsidR="008111FA" w:rsidRPr="00B22EAE">
        <w:rPr>
          <w:rFonts w:cstheme="minorHAnsi"/>
        </w:rPr>
        <w:t>(</w:t>
      </w:r>
      <w:r w:rsidRPr="00B22EAE">
        <w:rPr>
          <w:rFonts w:cstheme="minorHAnsi"/>
        </w:rPr>
        <w:t>DOE</w:t>
      </w:r>
      <w:r w:rsidR="008111FA" w:rsidRPr="00B22EAE">
        <w:rPr>
          <w:rFonts w:cstheme="minorHAnsi"/>
        </w:rPr>
        <w:t>)</w:t>
      </w:r>
      <w:r w:rsidR="0075601B" w:rsidRPr="00B22EAE">
        <w:rPr>
          <w:rFonts w:cstheme="minorHAnsi"/>
        </w:rPr>
        <w:t>.  Such funding may be received either directly by DPU or indirectly as a sub-recipient of another agency</w:t>
      </w:r>
      <w:r w:rsidRPr="00B22EAE">
        <w:rPr>
          <w:rFonts w:cstheme="minorHAnsi"/>
        </w:rPr>
        <w:t xml:space="preserve">. </w:t>
      </w:r>
      <w:r w:rsidR="00A572C7" w:rsidRPr="00B22EAE">
        <w:rPr>
          <w:rFonts w:cstheme="minorHAnsi"/>
        </w:rPr>
        <w:t xml:space="preserve">This policy </w:t>
      </w:r>
      <w:r w:rsidR="00B12B8F" w:rsidRPr="00B22EAE">
        <w:rPr>
          <w:rFonts w:cstheme="minorHAnsi"/>
        </w:rPr>
        <w:t xml:space="preserve">incorporates </w:t>
      </w:r>
      <w:r w:rsidR="004C746E" w:rsidRPr="00B22EAE">
        <w:rPr>
          <w:rFonts w:cstheme="minorHAnsi"/>
        </w:rPr>
        <w:t xml:space="preserve">obligations </w:t>
      </w:r>
      <w:r w:rsidR="00273C6E" w:rsidRPr="00B22EAE">
        <w:rPr>
          <w:rFonts w:cstheme="minorHAnsi"/>
        </w:rPr>
        <w:t>set forth in the DO</w:t>
      </w:r>
      <w:r w:rsidR="005E36E7" w:rsidRPr="00B22EAE">
        <w:rPr>
          <w:rFonts w:cstheme="minorHAnsi"/>
        </w:rPr>
        <w:t>E</w:t>
      </w:r>
      <w:r w:rsidR="00273C6E" w:rsidRPr="00B22EAE">
        <w:rPr>
          <w:rFonts w:cstheme="minorHAnsi"/>
        </w:rPr>
        <w:t xml:space="preserve"> </w:t>
      </w:r>
      <w:r w:rsidR="00540741" w:rsidRPr="00B22EAE">
        <w:rPr>
          <w:rFonts w:cstheme="minorHAnsi"/>
        </w:rPr>
        <w:t xml:space="preserve">Conflict of Interest </w:t>
      </w:r>
      <w:r w:rsidR="003E755F" w:rsidRPr="00B22EAE">
        <w:rPr>
          <w:rFonts w:cstheme="minorHAnsi"/>
        </w:rPr>
        <w:t xml:space="preserve">(DOE COI) </w:t>
      </w:r>
      <w:r w:rsidR="00540741" w:rsidRPr="00B22EAE">
        <w:rPr>
          <w:rFonts w:cstheme="minorHAnsi"/>
        </w:rPr>
        <w:t>Policy</w:t>
      </w:r>
      <w:r w:rsidR="0084094D" w:rsidRPr="00B22EAE">
        <w:rPr>
          <w:rFonts w:cstheme="minorHAnsi"/>
        </w:rPr>
        <w:t>.</w:t>
      </w:r>
      <w:r w:rsidR="00540741" w:rsidRPr="00B22EAE">
        <w:rPr>
          <w:rFonts w:cstheme="minorHAnsi"/>
        </w:rPr>
        <w:t xml:space="preserve"> </w:t>
      </w:r>
      <w:r w:rsidR="00DD52FA" w:rsidRPr="00B22EAE">
        <w:rPr>
          <w:rFonts w:cstheme="minorHAnsi"/>
        </w:rPr>
        <w:t>Interpretation of this</w:t>
      </w:r>
      <w:r w:rsidR="00E07C94" w:rsidRPr="00B22EAE">
        <w:rPr>
          <w:rFonts w:cstheme="minorHAnsi"/>
        </w:rPr>
        <w:t xml:space="preserve"> </w:t>
      </w:r>
      <w:r w:rsidR="0075601B" w:rsidRPr="00B22EAE">
        <w:rPr>
          <w:rFonts w:cstheme="minorHAnsi"/>
        </w:rPr>
        <w:t>DPU</w:t>
      </w:r>
      <w:r w:rsidR="00E07C94" w:rsidRPr="00B22EAE">
        <w:rPr>
          <w:rFonts w:cstheme="minorHAnsi"/>
        </w:rPr>
        <w:t xml:space="preserve"> policy </w:t>
      </w:r>
      <w:r w:rsidR="000550FE" w:rsidRPr="00B22EAE">
        <w:rPr>
          <w:rFonts w:cstheme="minorHAnsi"/>
        </w:rPr>
        <w:t xml:space="preserve">shall </w:t>
      </w:r>
      <w:r w:rsidR="00540741" w:rsidRPr="00B22EAE">
        <w:rPr>
          <w:rFonts w:cstheme="minorHAnsi"/>
        </w:rPr>
        <w:t xml:space="preserve">be consistent </w:t>
      </w:r>
      <w:r w:rsidR="00070D31" w:rsidRPr="00B22EAE">
        <w:rPr>
          <w:rFonts w:cstheme="minorHAnsi"/>
        </w:rPr>
        <w:t xml:space="preserve">with </w:t>
      </w:r>
      <w:r w:rsidR="00E07C94" w:rsidRPr="00B22EAE">
        <w:rPr>
          <w:rFonts w:cstheme="minorHAnsi"/>
        </w:rPr>
        <w:t>the DO</w:t>
      </w:r>
      <w:r w:rsidR="00A00888" w:rsidRPr="00B22EAE">
        <w:rPr>
          <w:rFonts w:cstheme="minorHAnsi"/>
        </w:rPr>
        <w:t>E</w:t>
      </w:r>
      <w:r w:rsidR="00E07C94" w:rsidRPr="00B22EAE">
        <w:rPr>
          <w:rFonts w:cstheme="minorHAnsi"/>
        </w:rPr>
        <w:t xml:space="preserve"> COI </w:t>
      </w:r>
      <w:r w:rsidR="00070D31" w:rsidRPr="00B22EAE">
        <w:rPr>
          <w:rFonts w:cstheme="minorHAnsi"/>
        </w:rPr>
        <w:t xml:space="preserve">policy. </w:t>
      </w:r>
      <w:r w:rsidR="00D8442B" w:rsidRPr="00B22EAE">
        <w:rPr>
          <w:rFonts w:cstheme="minorHAnsi"/>
        </w:rPr>
        <w:t>This policy also serves</w:t>
      </w:r>
      <w:r w:rsidRPr="00B22EAE">
        <w:rPr>
          <w:rFonts w:cstheme="minorHAnsi"/>
        </w:rPr>
        <w:t xml:space="preserve"> to ensure </w:t>
      </w:r>
      <w:r w:rsidR="002224AE" w:rsidRPr="00B22EAE">
        <w:rPr>
          <w:rFonts w:cstheme="minorHAnsi"/>
        </w:rPr>
        <w:t>appropriate use of property and other assets</w:t>
      </w:r>
      <w:r w:rsidR="00AC0ED0" w:rsidRPr="00B22EAE">
        <w:rPr>
          <w:rFonts w:cstheme="minorHAnsi"/>
        </w:rPr>
        <w:t xml:space="preserve"> in connection with a DOE award to </w:t>
      </w:r>
      <w:r w:rsidR="0075601B" w:rsidRPr="00B22EAE">
        <w:rPr>
          <w:rFonts w:cstheme="minorHAnsi"/>
        </w:rPr>
        <w:t>DPU</w:t>
      </w:r>
      <w:r w:rsidRPr="00B22EAE">
        <w:rPr>
          <w:rFonts w:cstheme="minorHAnsi"/>
        </w:rPr>
        <w:t>.</w:t>
      </w:r>
    </w:p>
    <w:p w14:paraId="366B9E18" w14:textId="77777777" w:rsidR="001C5228" w:rsidRPr="00B22EAE" w:rsidRDefault="001C5228" w:rsidP="00A70E8C">
      <w:pPr>
        <w:spacing w:after="0" w:line="240" w:lineRule="auto"/>
        <w:rPr>
          <w:rFonts w:cstheme="minorHAnsi"/>
        </w:rPr>
      </w:pPr>
    </w:p>
    <w:p w14:paraId="599CDE67" w14:textId="77777777" w:rsidR="001C5228" w:rsidRPr="00B22EAE" w:rsidRDefault="008F7847" w:rsidP="0031792F">
      <w:pPr>
        <w:spacing w:after="0" w:line="240" w:lineRule="auto"/>
        <w:ind w:left="720"/>
        <w:rPr>
          <w:rFonts w:cstheme="minorHAnsi"/>
        </w:rPr>
      </w:pPr>
      <w:r w:rsidRPr="00B22EAE">
        <w:rPr>
          <w:rFonts w:cstheme="minorHAnsi"/>
        </w:rPr>
        <w:t xml:space="preserve">Compliance with this policy does not </w:t>
      </w:r>
      <w:r w:rsidR="00DE3820" w:rsidRPr="00B22EAE">
        <w:rPr>
          <w:rFonts w:cstheme="minorHAnsi"/>
        </w:rPr>
        <w:t xml:space="preserve">excuse a </w:t>
      </w:r>
      <w:r w:rsidR="00EB3C9B" w:rsidRPr="00B22EAE">
        <w:rPr>
          <w:rFonts w:cstheme="minorHAnsi"/>
        </w:rPr>
        <w:t xml:space="preserve">City </w:t>
      </w:r>
      <w:r w:rsidR="00675635" w:rsidRPr="00B22EAE">
        <w:rPr>
          <w:rFonts w:cstheme="minorHAnsi"/>
        </w:rPr>
        <w:t xml:space="preserve">employee </w:t>
      </w:r>
      <w:r w:rsidR="00956BDC" w:rsidRPr="00B22EAE">
        <w:rPr>
          <w:rFonts w:cstheme="minorHAnsi"/>
        </w:rPr>
        <w:t xml:space="preserve">from compliance with </w:t>
      </w:r>
      <w:r w:rsidR="0075601B" w:rsidRPr="00B22EAE">
        <w:rPr>
          <w:rFonts w:cstheme="minorHAnsi"/>
        </w:rPr>
        <w:t>Columbus City Charter section 227,</w:t>
      </w:r>
      <w:r w:rsidR="0031792F" w:rsidRPr="00B22EAE">
        <w:t xml:space="preserve"> which prohibits City employees from having </w:t>
      </w:r>
      <w:r w:rsidR="0031792F" w:rsidRPr="00B22EAE">
        <w:rPr>
          <w:i/>
        </w:rPr>
        <w:t>any</w:t>
      </w:r>
      <w:r w:rsidR="0031792F" w:rsidRPr="00B22EAE">
        <w:t xml:space="preserve"> beneficial interest in a contract with the City of Columbus and which incorporates the requirements of Ohio Revised Code chapter 2921</w:t>
      </w:r>
      <w:r w:rsidR="0031792F" w:rsidRPr="00B22EAE">
        <w:rPr>
          <w:rFonts w:cstheme="minorHAnsi"/>
        </w:rPr>
        <w:t>, or from compliance with the City’s Ethics and Conduct Policy</w:t>
      </w:r>
      <w:r w:rsidR="00956BDC" w:rsidRPr="00B22EAE">
        <w:rPr>
          <w:rFonts w:cstheme="minorHAnsi"/>
        </w:rPr>
        <w:t xml:space="preserve"> or state law</w:t>
      </w:r>
      <w:r w:rsidR="0031792F" w:rsidRPr="00B22EAE">
        <w:rPr>
          <w:rFonts w:cstheme="minorHAnsi"/>
        </w:rPr>
        <w:t xml:space="preserve">. </w:t>
      </w:r>
      <w:r w:rsidR="00B531E5" w:rsidRPr="00B22EAE">
        <w:rPr>
          <w:rFonts w:cstheme="minorHAnsi"/>
        </w:rPr>
        <w:t xml:space="preserve">Employees should review the </w:t>
      </w:r>
      <w:r w:rsidR="0031792F" w:rsidRPr="00B22EAE">
        <w:rPr>
          <w:rFonts w:cstheme="minorHAnsi"/>
        </w:rPr>
        <w:t>these requirements</w:t>
      </w:r>
      <w:r w:rsidR="00B531E5" w:rsidRPr="00B22EAE">
        <w:rPr>
          <w:rFonts w:cstheme="minorHAnsi"/>
        </w:rPr>
        <w:t xml:space="preserve"> to ensure compliance</w:t>
      </w:r>
      <w:r w:rsidR="00D44CE1" w:rsidRPr="00B22EAE">
        <w:rPr>
          <w:rFonts w:cstheme="minorHAnsi"/>
        </w:rPr>
        <w:t xml:space="preserve"> with </w:t>
      </w:r>
      <w:r w:rsidR="0001475D" w:rsidRPr="00B22EAE">
        <w:rPr>
          <w:rFonts w:cstheme="minorHAnsi"/>
        </w:rPr>
        <w:t xml:space="preserve">this policy, </w:t>
      </w:r>
      <w:r w:rsidR="0031792F" w:rsidRPr="00B22EAE">
        <w:rPr>
          <w:rFonts w:cstheme="minorHAnsi"/>
        </w:rPr>
        <w:t xml:space="preserve">City Charter section 227, Ohio Revised Code chapter 2921, City’s </w:t>
      </w:r>
      <w:r w:rsidR="0001475D" w:rsidRPr="00B22EAE">
        <w:rPr>
          <w:rFonts w:cstheme="minorHAnsi"/>
        </w:rPr>
        <w:t>Ethics</w:t>
      </w:r>
      <w:r w:rsidR="0031792F" w:rsidRPr="00B22EAE">
        <w:rPr>
          <w:rFonts w:cstheme="minorHAnsi"/>
        </w:rPr>
        <w:t xml:space="preserve"> and Conduct</w:t>
      </w:r>
      <w:r w:rsidR="0001475D" w:rsidRPr="00B22EAE">
        <w:rPr>
          <w:rFonts w:cstheme="minorHAnsi"/>
        </w:rPr>
        <w:t xml:space="preserve"> Policy, and state law</w:t>
      </w:r>
      <w:r w:rsidR="00B531E5" w:rsidRPr="00B22EAE">
        <w:rPr>
          <w:rFonts w:cstheme="minorHAnsi"/>
        </w:rPr>
        <w:t>.</w:t>
      </w:r>
    </w:p>
    <w:p w14:paraId="720CED88" w14:textId="77777777" w:rsidR="00A228F5" w:rsidRPr="00B22EAE" w:rsidRDefault="00A228F5" w:rsidP="00A70E8C">
      <w:pPr>
        <w:spacing w:after="0" w:line="240" w:lineRule="auto"/>
        <w:rPr>
          <w:rFonts w:cstheme="minorHAnsi"/>
          <w:b/>
          <w:bCs/>
        </w:rPr>
      </w:pPr>
    </w:p>
    <w:p w14:paraId="75016B9F" w14:textId="77777777" w:rsidR="00EB1FD5" w:rsidRPr="00B22EAE" w:rsidRDefault="008111FA" w:rsidP="00966EDF">
      <w:pPr>
        <w:spacing w:after="0" w:line="240" w:lineRule="auto"/>
        <w:rPr>
          <w:rFonts w:cstheme="minorHAnsi"/>
          <w:b/>
          <w:bCs/>
        </w:rPr>
      </w:pPr>
      <w:r w:rsidRPr="00B22EAE">
        <w:rPr>
          <w:rFonts w:cstheme="minorHAnsi"/>
          <w:b/>
          <w:bCs/>
        </w:rPr>
        <w:t xml:space="preserve">II. </w:t>
      </w:r>
      <w:r w:rsidR="00FC07CD" w:rsidRPr="00B22EAE">
        <w:rPr>
          <w:rFonts w:cstheme="minorHAnsi"/>
          <w:b/>
          <w:bCs/>
        </w:rPr>
        <w:tab/>
      </w:r>
      <w:r w:rsidR="00EB1FD5" w:rsidRPr="00B22EAE">
        <w:rPr>
          <w:rFonts w:cstheme="minorHAnsi"/>
          <w:b/>
          <w:bCs/>
        </w:rPr>
        <w:t>APPLICABILITY</w:t>
      </w:r>
    </w:p>
    <w:p w14:paraId="528A9E48" w14:textId="77777777" w:rsidR="00A228F5" w:rsidRPr="00B22EAE" w:rsidRDefault="00A228F5" w:rsidP="00A70E8C">
      <w:pPr>
        <w:spacing w:after="0" w:line="240" w:lineRule="auto"/>
        <w:rPr>
          <w:rFonts w:cstheme="minorHAnsi"/>
        </w:rPr>
      </w:pPr>
    </w:p>
    <w:p w14:paraId="2AE7232C" w14:textId="77777777" w:rsidR="00EB1FD5" w:rsidRPr="00B22EAE" w:rsidRDefault="00EB1FD5" w:rsidP="00966EDF">
      <w:pPr>
        <w:spacing w:after="0" w:line="240" w:lineRule="auto"/>
        <w:ind w:left="720"/>
        <w:rPr>
          <w:rFonts w:cstheme="minorHAnsi"/>
        </w:rPr>
      </w:pPr>
      <w:r w:rsidRPr="00B22EAE">
        <w:rPr>
          <w:rFonts w:cstheme="minorHAnsi"/>
        </w:rPr>
        <w:t xml:space="preserve">This policy applies to the </w:t>
      </w:r>
      <w:r w:rsidR="00C371CA" w:rsidRPr="00B22EAE">
        <w:rPr>
          <w:rFonts w:cstheme="minorHAnsi"/>
        </w:rPr>
        <w:t xml:space="preserve">City </w:t>
      </w:r>
      <w:r w:rsidRPr="00B22EAE">
        <w:rPr>
          <w:rFonts w:cstheme="minorHAnsi"/>
        </w:rPr>
        <w:t xml:space="preserve">as an entity and also to any </w:t>
      </w:r>
      <w:r w:rsidR="00B17844" w:rsidRPr="00B22EAE">
        <w:rPr>
          <w:rFonts w:cstheme="minorHAnsi"/>
        </w:rPr>
        <w:t>I</w:t>
      </w:r>
      <w:r w:rsidRPr="00B22EAE">
        <w:rPr>
          <w:rFonts w:cstheme="minorHAnsi"/>
        </w:rPr>
        <w:t xml:space="preserve">nvestigator who is planning to participate in or is participating in a project funded under a DOE financial assistance award. </w:t>
      </w:r>
    </w:p>
    <w:p w14:paraId="003D21DC" w14:textId="77777777" w:rsidR="00A228F5" w:rsidRPr="00B22EAE" w:rsidRDefault="00A228F5" w:rsidP="00A70E8C">
      <w:pPr>
        <w:spacing w:after="0" w:line="240" w:lineRule="auto"/>
        <w:rPr>
          <w:rFonts w:cstheme="minorHAnsi"/>
          <w:b/>
          <w:bCs/>
        </w:rPr>
      </w:pPr>
    </w:p>
    <w:p w14:paraId="4448A45A" w14:textId="77777777" w:rsidR="003F4A7B" w:rsidRPr="00B22EAE" w:rsidRDefault="006207B4" w:rsidP="00966EDF">
      <w:pPr>
        <w:spacing w:after="0" w:line="240" w:lineRule="auto"/>
        <w:rPr>
          <w:rFonts w:cstheme="minorHAnsi"/>
        </w:rPr>
      </w:pPr>
      <w:r w:rsidRPr="00B22EAE">
        <w:rPr>
          <w:rFonts w:cstheme="minorHAnsi"/>
          <w:b/>
          <w:bCs/>
        </w:rPr>
        <w:t>III</w:t>
      </w:r>
      <w:r w:rsidR="002A56C3" w:rsidRPr="00B22EAE">
        <w:rPr>
          <w:rFonts w:cstheme="minorHAnsi"/>
          <w:b/>
          <w:bCs/>
        </w:rPr>
        <w:t xml:space="preserve">. </w:t>
      </w:r>
      <w:r w:rsidR="00FC07CD" w:rsidRPr="00B22EAE">
        <w:rPr>
          <w:rFonts w:cstheme="minorHAnsi"/>
          <w:b/>
          <w:bCs/>
        </w:rPr>
        <w:tab/>
      </w:r>
      <w:r w:rsidR="003F4A7B" w:rsidRPr="00B22EAE">
        <w:rPr>
          <w:rFonts w:cstheme="minorHAnsi"/>
          <w:b/>
          <w:bCs/>
        </w:rPr>
        <w:t>PROCEDURES</w:t>
      </w:r>
    </w:p>
    <w:p w14:paraId="31D5E9B6" w14:textId="77777777" w:rsidR="00A228F5" w:rsidRPr="00B22EAE" w:rsidRDefault="00A228F5" w:rsidP="00A70E8C">
      <w:pPr>
        <w:spacing w:after="0" w:line="240" w:lineRule="auto"/>
        <w:rPr>
          <w:rFonts w:cstheme="minorHAnsi"/>
          <w:b/>
          <w:bCs/>
        </w:rPr>
      </w:pPr>
    </w:p>
    <w:p w14:paraId="7673CB3F" w14:textId="74471BDC" w:rsidR="003F4A7B" w:rsidRPr="00B22EAE" w:rsidRDefault="003F4A7B" w:rsidP="00966EDF">
      <w:pPr>
        <w:spacing w:after="0" w:line="240" w:lineRule="auto"/>
        <w:rPr>
          <w:rFonts w:cstheme="minorHAnsi"/>
          <w:b/>
          <w:bCs/>
        </w:rPr>
      </w:pPr>
      <w:r w:rsidRPr="00B22EAE">
        <w:rPr>
          <w:rFonts w:cstheme="minorHAnsi"/>
          <w:b/>
          <w:bCs/>
        </w:rPr>
        <w:tab/>
        <w:t xml:space="preserve">A. </w:t>
      </w:r>
      <w:r w:rsidR="00FC07CD" w:rsidRPr="00B22EAE">
        <w:rPr>
          <w:rFonts w:cstheme="minorHAnsi"/>
          <w:b/>
          <w:bCs/>
        </w:rPr>
        <w:tab/>
      </w:r>
      <w:r w:rsidRPr="00B22EAE">
        <w:rPr>
          <w:rFonts w:cstheme="minorHAnsi"/>
          <w:b/>
          <w:bCs/>
        </w:rPr>
        <w:t>Roles and Responsibilities of Personnel</w:t>
      </w:r>
    </w:p>
    <w:p w14:paraId="534931D0" w14:textId="77777777" w:rsidR="00A228F5" w:rsidRPr="00B22EAE" w:rsidRDefault="00A228F5" w:rsidP="00A70E8C">
      <w:pPr>
        <w:spacing w:after="0" w:line="240" w:lineRule="auto"/>
        <w:rPr>
          <w:rFonts w:cstheme="minorHAnsi"/>
          <w:b/>
          <w:bCs/>
        </w:rPr>
      </w:pPr>
    </w:p>
    <w:p w14:paraId="3A08D134" w14:textId="77777777" w:rsidR="003F4A7B" w:rsidRPr="00B22EAE" w:rsidRDefault="003F4A7B" w:rsidP="00966EDF">
      <w:pPr>
        <w:spacing w:after="0" w:line="240" w:lineRule="auto"/>
        <w:rPr>
          <w:rFonts w:cstheme="minorHAnsi"/>
          <w:b/>
          <w:bCs/>
        </w:rPr>
      </w:pPr>
      <w:r w:rsidRPr="00B22EAE">
        <w:rPr>
          <w:rFonts w:cstheme="minorHAnsi"/>
          <w:b/>
          <w:bCs/>
        </w:rPr>
        <w:tab/>
      </w:r>
      <w:r w:rsidR="00FC07CD" w:rsidRPr="00B22EAE">
        <w:rPr>
          <w:rFonts w:cstheme="minorHAnsi"/>
          <w:b/>
          <w:bCs/>
        </w:rPr>
        <w:tab/>
      </w:r>
      <w:r w:rsidRPr="00B22EAE">
        <w:rPr>
          <w:rFonts w:cstheme="minorHAnsi"/>
          <w:b/>
          <w:bCs/>
        </w:rPr>
        <w:t xml:space="preserve">1. </w:t>
      </w:r>
      <w:r w:rsidR="00FC07CD" w:rsidRPr="00B22EAE">
        <w:rPr>
          <w:rFonts w:cstheme="minorHAnsi"/>
          <w:b/>
          <w:bCs/>
        </w:rPr>
        <w:tab/>
      </w:r>
      <w:r w:rsidRPr="00B22EAE">
        <w:rPr>
          <w:rFonts w:cstheme="minorHAnsi"/>
          <w:b/>
          <w:bCs/>
        </w:rPr>
        <w:t>Designated Official</w:t>
      </w:r>
    </w:p>
    <w:p w14:paraId="7F4E8D28" w14:textId="77777777" w:rsidR="00A228F5" w:rsidRPr="00B22EAE" w:rsidRDefault="00A228F5" w:rsidP="00A70E8C">
      <w:pPr>
        <w:spacing w:after="0" w:line="240" w:lineRule="auto"/>
        <w:ind w:left="2160" w:hanging="720"/>
        <w:rPr>
          <w:rFonts w:cstheme="minorHAnsi"/>
        </w:rPr>
      </w:pPr>
    </w:p>
    <w:p w14:paraId="038A2C80" w14:textId="329AE174" w:rsidR="00966EDF" w:rsidRPr="00B22EAE" w:rsidRDefault="00715E14" w:rsidP="00966EDF">
      <w:pPr>
        <w:spacing w:after="0" w:line="240" w:lineRule="auto"/>
        <w:ind w:left="2880" w:hanging="720"/>
        <w:rPr>
          <w:rFonts w:cstheme="minorHAnsi"/>
        </w:rPr>
      </w:pPr>
      <w:r w:rsidRPr="00B22EAE">
        <w:rPr>
          <w:rFonts w:cstheme="minorHAnsi"/>
        </w:rPr>
        <w:t xml:space="preserve">a. </w:t>
      </w:r>
      <w:r w:rsidR="00943BB1" w:rsidRPr="00B22EAE">
        <w:rPr>
          <w:rFonts w:cstheme="minorHAnsi"/>
        </w:rPr>
        <w:tab/>
      </w:r>
      <w:r w:rsidR="00C371CA" w:rsidRPr="00B22EAE">
        <w:rPr>
          <w:rFonts w:cstheme="minorHAnsi"/>
        </w:rPr>
        <w:t xml:space="preserve">The City’s </w:t>
      </w:r>
      <w:r w:rsidR="00BA59F2" w:rsidRPr="00B22EAE">
        <w:rPr>
          <w:rFonts w:cstheme="minorHAnsi"/>
        </w:rPr>
        <w:t xml:space="preserve">Director of Public Utilities or Director’s </w:t>
      </w:r>
      <w:r w:rsidR="00C371CA" w:rsidRPr="00B22EAE">
        <w:rPr>
          <w:rFonts w:cstheme="minorHAnsi"/>
        </w:rPr>
        <w:t xml:space="preserve">designee </w:t>
      </w:r>
      <w:r w:rsidR="003F4A7B" w:rsidRPr="00B22EAE">
        <w:rPr>
          <w:rFonts w:cstheme="minorHAnsi"/>
        </w:rPr>
        <w:t>shall serve as the Designated Official for</w:t>
      </w:r>
      <w:r w:rsidR="00A422F9" w:rsidRPr="00B22EAE">
        <w:rPr>
          <w:rFonts w:cstheme="minorHAnsi"/>
        </w:rPr>
        <w:t xml:space="preserve"> enforcement and maintenance of this policy.</w:t>
      </w:r>
      <w:r w:rsidR="003F4A7B" w:rsidRPr="00B22EAE">
        <w:rPr>
          <w:rFonts w:cstheme="minorHAnsi"/>
        </w:rPr>
        <w:t xml:space="preserve"> </w:t>
      </w:r>
    </w:p>
    <w:p w14:paraId="66D9CC71" w14:textId="77777777" w:rsidR="00966EDF" w:rsidRPr="00B22EAE" w:rsidRDefault="00966EDF" w:rsidP="00966EDF">
      <w:pPr>
        <w:spacing w:after="0" w:line="240" w:lineRule="auto"/>
        <w:ind w:left="2880" w:hanging="720"/>
        <w:rPr>
          <w:rFonts w:cstheme="minorHAnsi"/>
        </w:rPr>
      </w:pPr>
    </w:p>
    <w:p w14:paraId="4C84EFC1" w14:textId="77777777" w:rsidR="00966EDF" w:rsidRPr="00B22EAE" w:rsidRDefault="001673B5" w:rsidP="00966EDF">
      <w:pPr>
        <w:spacing w:after="0" w:line="240" w:lineRule="auto"/>
        <w:ind w:left="2880" w:hanging="720"/>
        <w:rPr>
          <w:rFonts w:cstheme="minorHAnsi"/>
        </w:rPr>
      </w:pPr>
      <w:r w:rsidRPr="00B22EAE">
        <w:rPr>
          <w:rFonts w:cstheme="minorHAnsi"/>
        </w:rPr>
        <w:t xml:space="preserve">b. </w:t>
      </w:r>
      <w:r w:rsidR="00A93CB9" w:rsidRPr="00B22EAE">
        <w:rPr>
          <w:rFonts w:cstheme="minorHAnsi"/>
        </w:rPr>
        <w:tab/>
      </w:r>
      <w:r w:rsidR="00F74761" w:rsidRPr="00B22EAE">
        <w:rPr>
          <w:rFonts w:cstheme="minorHAnsi"/>
        </w:rPr>
        <w:t xml:space="preserve">The </w:t>
      </w:r>
      <w:r w:rsidR="00DE145C" w:rsidRPr="00B22EAE">
        <w:rPr>
          <w:rFonts w:cstheme="minorHAnsi"/>
        </w:rPr>
        <w:t>Designated Official</w:t>
      </w:r>
      <w:r w:rsidR="00F74761" w:rsidRPr="00B22EAE">
        <w:rPr>
          <w:rFonts w:cstheme="minorHAnsi"/>
        </w:rPr>
        <w:t xml:space="preserve"> shall keep this policy up to date, </w:t>
      </w:r>
      <w:r w:rsidR="00C371CA" w:rsidRPr="00B22EAE">
        <w:rPr>
          <w:rFonts w:cstheme="minorHAnsi"/>
        </w:rPr>
        <w:t xml:space="preserve">which shall </w:t>
      </w:r>
      <w:r w:rsidR="00F74761" w:rsidRPr="00B22EAE">
        <w:rPr>
          <w:rFonts w:cstheme="minorHAnsi"/>
        </w:rPr>
        <w:t>includ</w:t>
      </w:r>
      <w:r w:rsidR="00C371CA" w:rsidRPr="00B22EAE">
        <w:rPr>
          <w:rFonts w:cstheme="minorHAnsi"/>
        </w:rPr>
        <w:t>e</w:t>
      </w:r>
      <w:r w:rsidR="00F74761" w:rsidRPr="00B22EAE">
        <w:rPr>
          <w:rFonts w:cstheme="minorHAnsi"/>
        </w:rPr>
        <w:t xml:space="preserve"> </w:t>
      </w:r>
      <w:r w:rsidR="001E4F88" w:rsidRPr="00B22EAE">
        <w:rPr>
          <w:rFonts w:cstheme="minorHAnsi"/>
        </w:rPr>
        <w:t xml:space="preserve">monitoring updates or revisions to the </w:t>
      </w:r>
      <w:r w:rsidR="00A371EC" w:rsidRPr="00B22EAE">
        <w:rPr>
          <w:rFonts w:cstheme="minorHAnsi"/>
        </w:rPr>
        <w:t xml:space="preserve">DOE </w:t>
      </w:r>
      <w:r w:rsidR="00CF56EF" w:rsidRPr="00B22EAE">
        <w:rPr>
          <w:rFonts w:cstheme="minorHAnsi"/>
        </w:rPr>
        <w:t xml:space="preserve">COI </w:t>
      </w:r>
      <w:r w:rsidR="00A371EC" w:rsidRPr="00B22EAE">
        <w:rPr>
          <w:rFonts w:cstheme="minorHAnsi"/>
        </w:rPr>
        <w:t>policy.</w:t>
      </w:r>
      <w:r w:rsidR="00BC4214" w:rsidRPr="00B22EAE">
        <w:rPr>
          <w:rFonts w:cstheme="minorHAnsi"/>
        </w:rPr>
        <w:t xml:space="preserve"> </w:t>
      </w:r>
    </w:p>
    <w:p w14:paraId="22EE9DC0" w14:textId="77777777" w:rsidR="00966EDF" w:rsidRPr="00B22EAE" w:rsidRDefault="00966EDF" w:rsidP="00966EDF">
      <w:pPr>
        <w:spacing w:after="0" w:line="240" w:lineRule="auto"/>
        <w:ind w:left="2880" w:hanging="720"/>
        <w:rPr>
          <w:rFonts w:cstheme="minorHAnsi"/>
        </w:rPr>
      </w:pPr>
    </w:p>
    <w:p w14:paraId="37269209" w14:textId="77777777" w:rsidR="00390DB0" w:rsidRPr="00B22EAE" w:rsidRDefault="001673B5" w:rsidP="00966EDF">
      <w:pPr>
        <w:spacing w:after="0" w:line="240" w:lineRule="auto"/>
        <w:ind w:left="2880" w:hanging="720"/>
        <w:rPr>
          <w:rFonts w:cstheme="minorHAnsi"/>
        </w:rPr>
      </w:pPr>
      <w:r w:rsidRPr="00B22EAE">
        <w:rPr>
          <w:rFonts w:cstheme="minorHAnsi"/>
        </w:rPr>
        <w:t xml:space="preserve">c. </w:t>
      </w:r>
      <w:r w:rsidR="00A93CB9" w:rsidRPr="00B22EAE">
        <w:rPr>
          <w:rFonts w:cstheme="minorHAnsi"/>
        </w:rPr>
        <w:tab/>
      </w:r>
      <w:r w:rsidR="008D6506" w:rsidRPr="00B22EAE">
        <w:rPr>
          <w:rFonts w:cstheme="minorHAnsi"/>
        </w:rPr>
        <w:t xml:space="preserve">The </w:t>
      </w:r>
      <w:r w:rsidR="001D76A5" w:rsidRPr="00B22EAE">
        <w:rPr>
          <w:rFonts w:cstheme="minorHAnsi"/>
        </w:rPr>
        <w:t>Designated Official</w:t>
      </w:r>
      <w:r w:rsidR="008D6506" w:rsidRPr="00B22EAE">
        <w:rPr>
          <w:rFonts w:cstheme="minorHAnsi"/>
        </w:rPr>
        <w:t xml:space="preserve"> shall review disclosures </w:t>
      </w:r>
      <w:r w:rsidR="008F4D67" w:rsidRPr="00B22EAE">
        <w:rPr>
          <w:rFonts w:cstheme="minorHAnsi"/>
        </w:rPr>
        <w:t>made by Investigators.</w:t>
      </w:r>
      <w:r w:rsidRPr="00B22EAE">
        <w:rPr>
          <w:rFonts w:cstheme="minorHAnsi"/>
        </w:rPr>
        <w:t xml:space="preserve"> </w:t>
      </w:r>
      <w:r w:rsidR="00A226FE" w:rsidRPr="00B22EAE">
        <w:rPr>
          <w:rFonts w:cstheme="minorHAnsi"/>
        </w:rPr>
        <w:t>This review shall be done w</w:t>
      </w:r>
      <w:r w:rsidR="00375A39" w:rsidRPr="00B22EAE">
        <w:rPr>
          <w:rFonts w:cstheme="minorHAnsi"/>
        </w:rPr>
        <w:t xml:space="preserve">ithin 60 days of when a </w:t>
      </w:r>
      <w:r w:rsidR="001D76A5" w:rsidRPr="00B22EAE">
        <w:rPr>
          <w:rFonts w:cstheme="minorHAnsi"/>
        </w:rPr>
        <w:t>d</w:t>
      </w:r>
      <w:r w:rsidR="00375A39" w:rsidRPr="00B22EAE">
        <w:rPr>
          <w:rFonts w:cstheme="minorHAnsi"/>
        </w:rPr>
        <w:t xml:space="preserve">isclosure is made. </w:t>
      </w:r>
      <w:r w:rsidR="00390DB0" w:rsidRPr="00B22EAE">
        <w:rPr>
          <w:rFonts w:cstheme="minorHAnsi"/>
        </w:rPr>
        <w:t>For disclosed travel, the Designated Official shall determine if further information is needed, including a determination or disclosure of monetary value, in order to determine whether the travel constitutes a Financial Conflict of Interest with the project funded under the DOE award.</w:t>
      </w:r>
    </w:p>
    <w:p w14:paraId="5DBD4174" w14:textId="77777777" w:rsidR="00966EDF" w:rsidRPr="00B22EAE" w:rsidRDefault="00966EDF" w:rsidP="00966EDF">
      <w:pPr>
        <w:spacing w:after="0" w:line="240" w:lineRule="auto"/>
        <w:ind w:left="2160"/>
        <w:rPr>
          <w:rFonts w:cstheme="minorHAnsi"/>
        </w:rPr>
      </w:pPr>
    </w:p>
    <w:p w14:paraId="4084E558" w14:textId="77777777" w:rsidR="003E092A" w:rsidRPr="00B22EAE" w:rsidRDefault="008B41DA" w:rsidP="003E092A">
      <w:pPr>
        <w:spacing w:after="0" w:line="240" w:lineRule="auto"/>
        <w:ind w:left="2880"/>
        <w:rPr>
          <w:rFonts w:cstheme="minorHAnsi"/>
        </w:rPr>
      </w:pPr>
      <w:r w:rsidRPr="00B22EAE">
        <w:rPr>
          <w:rFonts w:cstheme="minorHAnsi"/>
        </w:rPr>
        <w:t>As part of the review, t</w:t>
      </w:r>
      <w:r w:rsidR="001673B5" w:rsidRPr="00B22EAE">
        <w:rPr>
          <w:rFonts w:cstheme="minorHAnsi"/>
        </w:rPr>
        <w:t xml:space="preserve">he </w:t>
      </w:r>
      <w:r w:rsidR="00ED4D40" w:rsidRPr="00B22EAE">
        <w:rPr>
          <w:rFonts w:cstheme="minorHAnsi"/>
        </w:rPr>
        <w:t>Designated Official</w:t>
      </w:r>
      <w:r w:rsidR="001673B5" w:rsidRPr="00B22EAE">
        <w:rPr>
          <w:rFonts w:cstheme="minorHAnsi"/>
        </w:rPr>
        <w:t xml:space="preserve"> shall determine whether an Investigator's </w:t>
      </w:r>
      <w:r w:rsidR="0016229B" w:rsidRPr="00B22EAE">
        <w:rPr>
          <w:rFonts w:cstheme="minorHAnsi"/>
        </w:rPr>
        <w:t xml:space="preserve">Significant Financial Interest </w:t>
      </w:r>
      <w:r w:rsidR="001673B5" w:rsidRPr="00B22EAE">
        <w:rPr>
          <w:rFonts w:cstheme="minorHAnsi"/>
        </w:rPr>
        <w:t>is related to a project funded under a DOE award</w:t>
      </w:r>
      <w:r w:rsidR="00701D5A" w:rsidRPr="00B22EAE">
        <w:rPr>
          <w:rFonts w:cstheme="minorHAnsi"/>
        </w:rPr>
        <w:t xml:space="preserve">. </w:t>
      </w:r>
      <w:r w:rsidR="009C5E04" w:rsidRPr="00B22EAE">
        <w:rPr>
          <w:rFonts w:cstheme="minorHAnsi"/>
        </w:rPr>
        <w:t xml:space="preserve">An Investigator's Significant Financial Interest is related to a project funded under a DOE award when the </w:t>
      </w:r>
      <w:r w:rsidR="00EB3C9B" w:rsidRPr="00B22EAE">
        <w:rPr>
          <w:rFonts w:cstheme="minorHAnsi"/>
        </w:rPr>
        <w:t>City</w:t>
      </w:r>
      <w:r w:rsidR="009C5E04" w:rsidRPr="00B22EAE">
        <w:rPr>
          <w:rFonts w:cstheme="minorHAnsi"/>
        </w:rPr>
        <w:t xml:space="preserve">, through </w:t>
      </w:r>
      <w:r w:rsidR="001818DE" w:rsidRPr="00B22EAE">
        <w:rPr>
          <w:rFonts w:cstheme="minorHAnsi"/>
        </w:rPr>
        <w:t>the Designated Official</w:t>
      </w:r>
      <w:r w:rsidR="009C5E04" w:rsidRPr="00B22EAE">
        <w:rPr>
          <w:rFonts w:cstheme="minorHAnsi"/>
        </w:rPr>
        <w:t xml:space="preserve">, reasonably determines that the </w:t>
      </w:r>
      <w:r w:rsidR="001E30AE" w:rsidRPr="00B22EAE">
        <w:rPr>
          <w:rFonts w:cstheme="minorHAnsi"/>
        </w:rPr>
        <w:t xml:space="preserve">Significant Financial Interest </w:t>
      </w:r>
      <w:r w:rsidR="009C5E04" w:rsidRPr="00B22EAE">
        <w:rPr>
          <w:rFonts w:cstheme="minorHAnsi"/>
        </w:rPr>
        <w:t xml:space="preserve">could be affected by the project, could affect the project, is in an entity whose </w:t>
      </w:r>
      <w:r w:rsidR="001E30AE" w:rsidRPr="00B22EAE">
        <w:rPr>
          <w:rFonts w:cstheme="minorHAnsi"/>
        </w:rPr>
        <w:t xml:space="preserve">Financial Interest </w:t>
      </w:r>
      <w:r w:rsidR="009C5E04" w:rsidRPr="00B22EAE">
        <w:rPr>
          <w:rFonts w:cstheme="minorHAnsi"/>
        </w:rPr>
        <w:t xml:space="preserve">could affect the project, or is in an entity whose </w:t>
      </w:r>
      <w:r w:rsidR="001E30AE" w:rsidRPr="00B22EAE">
        <w:rPr>
          <w:rFonts w:cstheme="minorHAnsi"/>
        </w:rPr>
        <w:t xml:space="preserve">Financial Interest </w:t>
      </w:r>
      <w:r w:rsidR="009C5E04" w:rsidRPr="00B22EAE">
        <w:rPr>
          <w:rFonts w:cstheme="minorHAnsi"/>
        </w:rPr>
        <w:t>could be affected by the project.</w:t>
      </w:r>
      <w:r w:rsidR="001673B5" w:rsidRPr="00B22EAE">
        <w:rPr>
          <w:rFonts w:cstheme="minorHAnsi"/>
        </w:rPr>
        <w:t xml:space="preserve"> </w:t>
      </w:r>
      <w:r w:rsidR="00345D8B" w:rsidRPr="00B22EAE">
        <w:rPr>
          <w:rFonts w:cstheme="minorHAnsi"/>
        </w:rPr>
        <w:t>If it is so related, the Designated Official shall determine</w:t>
      </w:r>
      <w:r w:rsidR="001673B5" w:rsidRPr="00B22EAE">
        <w:rPr>
          <w:rFonts w:cstheme="minorHAnsi"/>
        </w:rPr>
        <w:t xml:space="preserve"> whether the </w:t>
      </w:r>
      <w:r w:rsidR="0016229B" w:rsidRPr="00B22EAE">
        <w:rPr>
          <w:rFonts w:cstheme="minorHAnsi"/>
        </w:rPr>
        <w:t xml:space="preserve">Significant Financial Interest </w:t>
      </w:r>
      <w:r w:rsidR="001673B5" w:rsidRPr="00B22EAE">
        <w:rPr>
          <w:rFonts w:cstheme="minorHAnsi"/>
        </w:rPr>
        <w:t xml:space="preserve">is a </w:t>
      </w:r>
      <w:r w:rsidR="0016229B" w:rsidRPr="00B22EAE">
        <w:rPr>
          <w:rFonts w:cstheme="minorHAnsi"/>
        </w:rPr>
        <w:t>Financial Conflict of Interest</w:t>
      </w:r>
      <w:r w:rsidR="001673B5" w:rsidRPr="00B22EAE">
        <w:rPr>
          <w:rFonts w:cstheme="minorHAnsi"/>
        </w:rPr>
        <w:t xml:space="preserve">. </w:t>
      </w:r>
      <w:r w:rsidR="001F4F4D" w:rsidRPr="00B22EAE">
        <w:rPr>
          <w:rFonts w:cstheme="minorHAnsi"/>
        </w:rPr>
        <w:t xml:space="preserve">A Financial Conflict of Interest exists when the </w:t>
      </w:r>
      <w:r w:rsidR="00EB3C9B" w:rsidRPr="00B22EAE">
        <w:rPr>
          <w:rFonts w:cstheme="minorHAnsi"/>
        </w:rPr>
        <w:t>City</w:t>
      </w:r>
      <w:r w:rsidR="001F4F4D" w:rsidRPr="00B22EAE">
        <w:rPr>
          <w:rFonts w:cstheme="minorHAnsi"/>
        </w:rPr>
        <w:t xml:space="preserve">, through its </w:t>
      </w:r>
      <w:r w:rsidR="00390DB0" w:rsidRPr="00B22EAE">
        <w:rPr>
          <w:rFonts w:cstheme="minorHAnsi"/>
        </w:rPr>
        <w:t>Designated Official</w:t>
      </w:r>
      <w:r w:rsidR="001F4F4D" w:rsidRPr="00B22EAE">
        <w:rPr>
          <w:rFonts w:cstheme="minorHAnsi"/>
        </w:rPr>
        <w:t>, reasonably determines that the Significant Financial Interest could directly and significantly affect the purpose, design, conduct, or reporting of the project funded under a DOE award.</w:t>
      </w:r>
      <w:r w:rsidR="00003413" w:rsidRPr="00B22EAE">
        <w:rPr>
          <w:rFonts w:cstheme="minorHAnsi"/>
        </w:rPr>
        <w:t xml:space="preserve"> The Designated Official may involve the Investigator in the determination.</w:t>
      </w:r>
    </w:p>
    <w:p w14:paraId="455F3184" w14:textId="77777777" w:rsidR="003E092A" w:rsidRPr="00B22EAE" w:rsidRDefault="003E092A" w:rsidP="003E092A">
      <w:pPr>
        <w:spacing w:after="0" w:line="240" w:lineRule="auto"/>
        <w:ind w:left="2880"/>
        <w:rPr>
          <w:rFonts w:cstheme="minorHAnsi"/>
        </w:rPr>
      </w:pPr>
    </w:p>
    <w:p w14:paraId="6FFB78E8" w14:textId="77777777" w:rsidR="00AD63B6" w:rsidRPr="00B22EAE" w:rsidRDefault="0013611C" w:rsidP="003E092A">
      <w:pPr>
        <w:spacing w:after="0" w:line="240" w:lineRule="auto"/>
        <w:ind w:left="2880" w:hanging="720"/>
        <w:rPr>
          <w:rFonts w:cstheme="minorHAnsi"/>
        </w:rPr>
      </w:pPr>
      <w:r w:rsidRPr="00B22EAE">
        <w:rPr>
          <w:rFonts w:cstheme="minorHAnsi"/>
        </w:rPr>
        <w:t>d.</w:t>
      </w:r>
      <w:r w:rsidR="00D93C3B" w:rsidRPr="00B22EAE">
        <w:rPr>
          <w:rFonts w:cstheme="minorHAnsi"/>
        </w:rPr>
        <w:t xml:space="preserve"> </w:t>
      </w:r>
      <w:r w:rsidR="00A93CB9" w:rsidRPr="00B22EAE">
        <w:rPr>
          <w:rFonts w:cstheme="minorHAnsi"/>
        </w:rPr>
        <w:tab/>
      </w:r>
      <w:r w:rsidR="00D93C3B" w:rsidRPr="00B22EAE">
        <w:rPr>
          <w:rFonts w:cstheme="minorHAnsi"/>
        </w:rPr>
        <w:t>If the Designated Official f</w:t>
      </w:r>
      <w:r w:rsidR="00DA75C1" w:rsidRPr="00B22EAE">
        <w:rPr>
          <w:rFonts w:cstheme="minorHAnsi"/>
        </w:rPr>
        <w:t>i</w:t>
      </w:r>
      <w:r w:rsidR="00D93C3B" w:rsidRPr="00B22EAE">
        <w:rPr>
          <w:rFonts w:cstheme="minorHAnsi"/>
        </w:rPr>
        <w:t xml:space="preserve">nds a Financial Conflict of Interest, </w:t>
      </w:r>
      <w:r w:rsidR="00487271" w:rsidRPr="00B22EAE">
        <w:rPr>
          <w:rFonts w:cstheme="minorHAnsi"/>
        </w:rPr>
        <w:t xml:space="preserve">the Designated </w:t>
      </w:r>
      <w:r w:rsidR="00DA75C1" w:rsidRPr="00B22EAE">
        <w:rPr>
          <w:rFonts w:cstheme="minorHAnsi"/>
        </w:rPr>
        <w:t>Official</w:t>
      </w:r>
      <w:r w:rsidR="00487271" w:rsidRPr="00B22EAE">
        <w:rPr>
          <w:rFonts w:cstheme="minorHAnsi"/>
        </w:rPr>
        <w:t xml:space="preserve"> shall take actions as necessary to manage the Financial Conflict of Interest, including any </w:t>
      </w:r>
      <w:r w:rsidR="00DD05D7" w:rsidRPr="00B22EAE">
        <w:rPr>
          <w:rFonts w:cstheme="minorHAnsi"/>
        </w:rPr>
        <w:t>Financial Conflict of Interest</w:t>
      </w:r>
      <w:r w:rsidR="00487271" w:rsidRPr="00B22EAE">
        <w:rPr>
          <w:rFonts w:cstheme="minorHAnsi"/>
        </w:rPr>
        <w:t xml:space="preserve"> of a </w:t>
      </w:r>
      <w:r w:rsidR="001B1CA0" w:rsidRPr="00B22EAE">
        <w:rPr>
          <w:rFonts w:cstheme="minorHAnsi"/>
        </w:rPr>
        <w:t>S</w:t>
      </w:r>
      <w:r w:rsidR="00487271" w:rsidRPr="00B22EAE">
        <w:rPr>
          <w:rFonts w:cstheme="minorHAnsi"/>
        </w:rPr>
        <w:t xml:space="preserve">ubrecipient Investigator. Management of an identified </w:t>
      </w:r>
      <w:r w:rsidRPr="00B22EAE">
        <w:rPr>
          <w:rFonts w:cstheme="minorHAnsi"/>
        </w:rPr>
        <w:t xml:space="preserve">Financial Conflict of Interest </w:t>
      </w:r>
      <w:r w:rsidR="00487271" w:rsidRPr="00B22EAE">
        <w:rPr>
          <w:rFonts w:cstheme="minorHAnsi"/>
        </w:rPr>
        <w:t xml:space="preserve">requires development and implementation of a management plan and, if necessary, a retrospective review and a mitigation report pursuant to </w:t>
      </w:r>
      <w:r w:rsidR="00EB7235" w:rsidRPr="00B22EAE">
        <w:rPr>
          <w:rFonts w:cstheme="minorHAnsi"/>
        </w:rPr>
        <w:t>the DOE COI policy. Management may include mitigating or eliminating the conflict of interest to ensure, to the extent possible, that the purpose, design, conduct, and reporting of a project will be free from bias.</w:t>
      </w:r>
      <w:r w:rsidR="00AD63B6" w:rsidRPr="00B22EAE">
        <w:rPr>
          <w:rFonts w:cstheme="minorHAnsi"/>
        </w:rPr>
        <w:t xml:space="preserve"> Management may also include:</w:t>
      </w:r>
    </w:p>
    <w:p w14:paraId="1D5A41F6" w14:textId="77777777" w:rsidR="008C04DF" w:rsidRPr="00B22EAE" w:rsidRDefault="008C04DF" w:rsidP="00966EDF">
      <w:pPr>
        <w:pStyle w:val="ListParagraph"/>
        <w:spacing w:after="0" w:line="240" w:lineRule="auto"/>
        <w:ind w:left="3240"/>
        <w:rPr>
          <w:rFonts w:cstheme="minorHAnsi"/>
        </w:rPr>
      </w:pPr>
    </w:p>
    <w:p w14:paraId="2AA14094"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 xml:space="preserve">Public disclosure of the </w:t>
      </w:r>
      <w:r w:rsidR="00D63064" w:rsidRPr="00B22EAE">
        <w:rPr>
          <w:rFonts w:cstheme="minorHAnsi"/>
        </w:rPr>
        <w:t xml:space="preserve">Financial Conflict of Interest </w:t>
      </w:r>
      <w:r w:rsidRPr="00B22EAE">
        <w:rPr>
          <w:rFonts w:cstheme="minorHAnsi"/>
        </w:rPr>
        <w:t>(e.g., when presenting or publishing the project);</w:t>
      </w:r>
    </w:p>
    <w:p w14:paraId="073728D0" w14:textId="77777777" w:rsidR="00A93CB9" w:rsidRPr="00B22EAE" w:rsidRDefault="00A93CB9" w:rsidP="00966EDF">
      <w:pPr>
        <w:pStyle w:val="ListParagraph"/>
        <w:spacing w:after="0" w:line="240" w:lineRule="auto"/>
        <w:ind w:left="3240"/>
        <w:rPr>
          <w:rFonts w:cstheme="minorHAnsi"/>
        </w:rPr>
      </w:pPr>
    </w:p>
    <w:p w14:paraId="6A256C22"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 xml:space="preserve">Appointment of an independent monitor or oversight committee capable of taking measures to protect the purpose, design, conduct, and reporting of the project against bias resulting from the </w:t>
      </w:r>
      <w:r w:rsidR="00D63064" w:rsidRPr="00B22EAE">
        <w:rPr>
          <w:rFonts w:cstheme="minorHAnsi"/>
        </w:rPr>
        <w:t>Financial Conflict of Interest</w:t>
      </w:r>
      <w:r w:rsidRPr="00B22EAE">
        <w:rPr>
          <w:rFonts w:cstheme="minorHAnsi"/>
        </w:rPr>
        <w:t>;</w:t>
      </w:r>
    </w:p>
    <w:p w14:paraId="38B23383" w14:textId="77777777" w:rsidR="00A93CB9" w:rsidRPr="00B22EAE" w:rsidRDefault="00A93CB9" w:rsidP="00966EDF">
      <w:pPr>
        <w:pStyle w:val="ListParagraph"/>
        <w:spacing w:after="0" w:line="240" w:lineRule="auto"/>
        <w:ind w:left="3240"/>
        <w:rPr>
          <w:rFonts w:cstheme="minorHAnsi"/>
        </w:rPr>
      </w:pPr>
    </w:p>
    <w:p w14:paraId="276EF64B"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Modification of the project plan;</w:t>
      </w:r>
    </w:p>
    <w:p w14:paraId="66EB5C95" w14:textId="77777777" w:rsidR="003B5692" w:rsidRPr="00B22EAE" w:rsidRDefault="003B5692" w:rsidP="00966EDF">
      <w:pPr>
        <w:pStyle w:val="ListParagraph"/>
        <w:spacing w:after="0" w:line="240" w:lineRule="auto"/>
        <w:ind w:left="3240"/>
        <w:rPr>
          <w:rFonts w:cstheme="minorHAnsi"/>
        </w:rPr>
      </w:pPr>
    </w:p>
    <w:p w14:paraId="6E4BA8F3"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Change of personnel or personnel responsibilities, or disqualification of personnel from participation in all or a portion of the project;</w:t>
      </w:r>
    </w:p>
    <w:p w14:paraId="679D76E6" w14:textId="77777777" w:rsidR="003B5692" w:rsidRPr="00B22EAE" w:rsidRDefault="003B5692" w:rsidP="00966EDF">
      <w:pPr>
        <w:pStyle w:val="ListParagraph"/>
        <w:spacing w:after="0" w:line="240" w:lineRule="auto"/>
        <w:ind w:left="3240"/>
        <w:rPr>
          <w:rFonts w:cstheme="minorHAnsi"/>
        </w:rPr>
      </w:pPr>
    </w:p>
    <w:p w14:paraId="1EE742E1"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 xml:space="preserve">Reduction or elimination of the </w:t>
      </w:r>
      <w:r w:rsidR="00D63064" w:rsidRPr="00B22EAE">
        <w:rPr>
          <w:rFonts w:cstheme="minorHAnsi"/>
        </w:rPr>
        <w:t xml:space="preserve">Financial Interest </w:t>
      </w:r>
      <w:r w:rsidRPr="00B22EAE">
        <w:rPr>
          <w:rFonts w:cstheme="minorHAnsi"/>
        </w:rPr>
        <w:t>(e.g., sale of an equity interest); or</w:t>
      </w:r>
    </w:p>
    <w:p w14:paraId="28FD65BE" w14:textId="77777777" w:rsidR="003B5692" w:rsidRPr="00B22EAE" w:rsidRDefault="003B5692" w:rsidP="00966EDF">
      <w:pPr>
        <w:pStyle w:val="ListParagraph"/>
        <w:spacing w:after="0" w:line="240" w:lineRule="auto"/>
        <w:ind w:left="3240"/>
        <w:rPr>
          <w:rFonts w:cstheme="minorHAnsi"/>
        </w:rPr>
      </w:pPr>
    </w:p>
    <w:p w14:paraId="1C34DFC0" w14:textId="77777777" w:rsidR="00AD63B6" w:rsidRPr="00B22EAE" w:rsidRDefault="00AD63B6" w:rsidP="00966EDF">
      <w:pPr>
        <w:pStyle w:val="ListParagraph"/>
        <w:numPr>
          <w:ilvl w:val="0"/>
          <w:numId w:val="5"/>
        </w:numPr>
        <w:spacing w:after="0" w:line="240" w:lineRule="auto"/>
        <w:rPr>
          <w:rFonts w:cstheme="minorHAnsi"/>
        </w:rPr>
      </w:pPr>
      <w:r w:rsidRPr="00B22EAE">
        <w:rPr>
          <w:rFonts w:cstheme="minorHAnsi"/>
        </w:rPr>
        <w:t xml:space="preserve">Severance of relationship(s) that create </w:t>
      </w:r>
      <w:r w:rsidR="00D63064" w:rsidRPr="00B22EAE">
        <w:rPr>
          <w:rFonts w:cstheme="minorHAnsi"/>
        </w:rPr>
        <w:t xml:space="preserve">Financial Conflicts </w:t>
      </w:r>
      <w:r w:rsidR="00974CA1" w:rsidRPr="00B22EAE">
        <w:rPr>
          <w:rFonts w:cstheme="minorHAnsi"/>
        </w:rPr>
        <w:t>o</w:t>
      </w:r>
      <w:r w:rsidR="00D63064" w:rsidRPr="00B22EAE">
        <w:rPr>
          <w:rFonts w:cstheme="minorHAnsi"/>
        </w:rPr>
        <w:t>f Interest</w:t>
      </w:r>
      <w:r w:rsidRPr="00B22EAE">
        <w:rPr>
          <w:rFonts w:cstheme="minorHAnsi"/>
        </w:rPr>
        <w:t>.</w:t>
      </w:r>
    </w:p>
    <w:p w14:paraId="3378854B" w14:textId="77777777" w:rsidR="003E092A" w:rsidRPr="00B22EAE" w:rsidRDefault="003E092A" w:rsidP="003E092A">
      <w:pPr>
        <w:pStyle w:val="ListParagraph"/>
        <w:spacing w:after="0" w:line="240" w:lineRule="auto"/>
        <w:ind w:left="3240"/>
        <w:rPr>
          <w:rFonts w:cstheme="minorHAnsi"/>
        </w:rPr>
      </w:pPr>
    </w:p>
    <w:p w14:paraId="319E5F18" w14:textId="77777777" w:rsidR="003E092A" w:rsidRPr="00B22EAE" w:rsidRDefault="00EA3563" w:rsidP="003E092A">
      <w:pPr>
        <w:spacing w:after="0" w:line="240" w:lineRule="auto"/>
        <w:ind w:left="2880" w:hanging="720"/>
        <w:rPr>
          <w:rFonts w:cstheme="minorHAnsi"/>
        </w:rPr>
      </w:pPr>
      <w:r w:rsidRPr="00B22EAE">
        <w:rPr>
          <w:rFonts w:cstheme="minorHAnsi"/>
        </w:rPr>
        <w:t xml:space="preserve">e. </w:t>
      </w:r>
      <w:r w:rsidR="005E7127" w:rsidRPr="00B22EAE">
        <w:rPr>
          <w:rFonts w:cstheme="minorHAnsi"/>
        </w:rPr>
        <w:tab/>
      </w:r>
      <w:r w:rsidRPr="00B22EAE">
        <w:rPr>
          <w:rFonts w:cstheme="minorHAnsi"/>
        </w:rPr>
        <w:t>The Designated Official shall maintain records relating to all Investigator disclosures under this policy</w:t>
      </w:r>
      <w:r w:rsidR="00D4360A" w:rsidRPr="00B22EAE">
        <w:rPr>
          <w:rFonts w:cstheme="minorHAnsi"/>
        </w:rPr>
        <w:t>,</w:t>
      </w:r>
      <w:r w:rsidRPr="00B22EAE">
        <w:rPr>
          <w:rFonts w:cstheme="minorHAnsi"/>
        </w:rPr>
        <w:t xml:space="preserve"> the review of and response to those disclosures (whether or not a disclosure resulted in the determination of a Financial Conflict of Interest)</w:t>
      </w:r>
      <w:r w:rsidR="00D4360A" w:rsidRPr="00B22EAE">
        <w:rPr>
          <w:rFonts w:cstheme="minorHAnsi"/>
        </w:rPr>
        <w:t>,</w:t>
      </w:r>
      <w:r w:rsidRPr="00B22EAE">
        <w:rPr>
          <w:rFonts w:cstheme="minorHAnsi"/>
        </w:rPr>
        <w:t xml:space="preserve"> and all actions under this policy or retrospective review, if applicable, for the time period specified</w:t>
      </w:r>
      <w:r w:rsidR="003774BC" w:rsidRPr="00B22EAE">
        <w:rPr>
          <w:rFonts w:cstheme="minorHAnsi"/>
        </w:rPr>
        <w:t xml:space="preserve"> </w:t>
      </w:r>
      <w:r w:rsidR="00347C5D" w:rsidRPr="00B22EAE">
        <w:rPr>
          <w:rFonts w:cstheme="minorHAnsi"/>
        </w:rPr>
        <w:t xml:space="preserve">by </w:t>
      </w:r>
      <w:r w:rsidR="003774BC" w:rsidRPr="00B22EAE">
        <w:rPr>
          <w:rFonts w:cstheme="minorHAnsi"/>
        </w:rPr>
        <w:t>whichever of the following prescribes the longest time period:</w:t>
      </w:r>
    </w:p>
    <w:p w14:paraId="23B2F52F" w14:textId="77777777" w:rsidR="003E092A" w:rsidRPr="00B22EAE" w:rsidRDefault="003E092A" w:rsidP="003E092A">
      <w:pPr>
        <w:spacing w:after="0" w:line="240" w:lineRule="auto"/>
        <w:ind w:left="2880" w:hanging="720"/>
        <w:rPr>
          <w:rFonts w:cstheme="minorHAnsi"/>
        </w:rPr>
      </w:pPr>
    </w:p>
    <w:p w14:paraId="2374E145" w14:textId="77777777" w:rsidR="003774BC" w:rsidRPr="00B22EAE" w:rsidRDefault="003E092A" w:rsidP="003E092A">
      <w:pPr>
        <w:spacing w:after="0" w:line="240" w:lineRule="auto"/>
        <w:ind w:left="2880"/>
        <w:rPr>
          <w:rFonts w:cstheme="minorHAnsi"/>
        </w:rPr>
      </w:pPr>
      <w:r w:rsidRPr="00B22EAE">
        <w:rPr>
          <w:rFonts w:cstheme="minorHAnsi"/>
        </w:rPr>
        <w:t>i.</w:t>
      </w:r>
      <w:r w:rsidRPr="00B22EAE">
        <w:rPr>
          <w:rFonts w:cstheme="minorHAnsi"/>
        </w:rPr>
        <w:tab/>
      </w:r>
      <w:r w:rsidR="00EA3563" w:rsidRPr="00B22EAE">
        <w:rPr>
          <w:rFonts w:cstheme="minorHAnsi"/>
        </w:rPr>
        <w:t>2 C</w:t>
      </w:r>
      <w:r w:rsidR="00A348E0" w:rsidRPr="00B22EAE">
        <w:rPr>
          <w:rFonts w:cstheme="minorHAnsi"/>
        </w:rPr>
        <w:t>.</w:t>
      </w:r>
      <w:r w:rsidR="00EA3563" w:rsidRPr="00B22EAE">
        <w:rPr>
          <w:rFonts w:cstheme="minorHAnsi"/>
        </w:rPr>
        <w:t>F</w:t>
      </w:r>
      <w:r w:rsidR="00A348E0" w:rsidRPr="00B22EAE">
        <w:rPr>
          <w:rFonts w:cstheme="minorHAnsi"/>
        </w:rPr>
        <w:t>.</w:t>
      </w:r>
      <w:r w:rsidR="00EA3563" w:rsidRPr="00B22EAE">
        <w:rPr>
          <w:rFonts w:cstheme="minorHAnsi"/>
        </w:rPr>
        <w:t>R</w:t>
      </w:r>
      <w:r w:rsidR="00A348E0" w:rsidRPr="00B22EAE">
        <w:rPr>
          <w:rFonts w:cstheme="minorHAnsi"/>
        </w:rPr>
        <w:t>.</w:t>
      </w:r>
      <w:r w:rsidR="00EA3563" w:rsidRPr="00B22EAE">
        <w:rPr>
          <w:rFonts w:cstheme="minorHAnsi"/>
        </w:rPr>
        <w:t xml:space="preserve"> 200.334</w:t>
      </w:r>
      <w:r w:rsidR="003774BC" w:rsidRPr="00B22EAE">
        <w:rPr>
          <w:rFonts w:cstheme="minorHAnsi"/>
        </w:rPr>
        <w:t>;</w:t>
      </w:r>
    </w:p>
    <w:p w14:paraId="55F2DBB2" w14:textId="77777777" w:rsidR="00B02E00" w:rsidRPr="00B22EAE" w:rsidRDefault="00B02E00" w:rsidP="00B02E00">
      <w:pPr>
        <w:spacing w:after="0" w:line="240" w:lineRule="auto"/>
        <w:ind w:left="2520"/>
        <w:rPr>
          <w:rFonts w:cstheme="minorHAnsi"/>
        </w:rPr>
      </w:pPr>
    </w:p>
    <w:p w14:paraId="60E32E61" w14:textId="77777777" w:rsidR="00EA3563" w:rsidRPr="00B22EAE" w:rsidRDefault="00B02E00" w:rsidP="003E092A">
      <w:pPr>
        <w:spacing w:after="0" w:line="240" w:lineRule="auto"/>
        <w:ind w:left="3600" w:hanging="720"/>
        <w:rPr>
          <w:rFonts w:cstheme="minorHAnsi"/>
        </w:rPr>
      </w:pPr>
      <w:r w:rsidRPr="00B22EAE">
        <w:rPr>
          <w:rFonts w:cstheme="minorHAnsi"/>
        </w:rPr>
        <w:t>ii.</w:t>
      </w:r>
      <w:r w:rsidR="003E092A" w:rsidRPr="00B22EAE">
        <w:rPr>
          <w:rFonts w:cstheme="minorHAnsi"/>
        </w:rPr>
        <w:tab/>
      </w:r>
      <w:r w:rsidR="003774BC" w:rsidRPr="00B22EAE">
        <w:rPr>
          <w:rFonts w:cstheme="minorHAnsi"/>
        </w:rPr>
        <w:t>D</w:t>
      </w:r>
      <w:r w:rsidR="00EA3563" w:rsidRPr="00B22EAE">
        <w:rPr>
          <w:rFonts w:cstheme="minorHAnsi"/>
        </w:rPr>
        <w:t xml:space="preserve">ates specified in the individual </w:t>
      </w:r>
      <w:r w:rsidR="003774BC" w:rsidRPr="00B22EAE">
        <w:rPr>
          <w:rFonts w:cstheme="minorHAnsi"/>
        </w:rPr>
        <w:t xml:space="preserve">DOE </w:t>
      </w:r>
      <w:r w:rsidR="00EA3563" w:rsidRPr="00B22EAE">
        <w:rPr>
          <w:rFonts w:cstheme="minorHAnsi"/>
        </w:rPr>
        <w:t>award terms and conditions</w:t>
      </w:r>
      <w:r w:rsidR="003774BC" w:rsidRPr="00B22EAE">
        <w:rPr>
          <w:rFonts w:cstheme="minorHAnsi"/>
        </w:rPr>
        <w:t>;</w:t>
      </w:r>
    </w:p>
    <w:p w14:paraId="06771C9A" w14:textId="77777777" w:rsidR="005707CE" w:rsidRPr="00B22EAE" w:rsidRDefault="005707CE" w:rsidP="00B02E00">
      <w:pPr>
        <w:spacing w:after="0" w:line="240" w:lineRule="auto"/>
        <w:ind w:left="2520"/>
        <w:rPr>
          <w:rFonts w:cstheme="minorHAnsi"/>
        </w:rPr>
      </w:pPr>
    </w:p>
    <w:p w14:paraId="2290FFDC" w14:textId="77777777" w:rsidR="00021D94" w:rsidRPr="00B22EAE" w:rsidRDefault="005707CE" w:rsidP="003E092A">
      <w:pPr>
        <w:spacing w:after="0" w:line="240" w:lineRule="auto"/>
        <w:ind w:left="2520" w:firstLine="360"/>
        <w:rPr>
          <w:rFonts w:cstheme="minorHAnsi"/>
        </w:rPr>
      </w:pPr>
      <w:r w:rsidRPr="00B22EAE">
        <w:rPr>
          <w:rFonts w:cstheme="minorHAnsi"/>
        </w:rPr>
        <w:t>iii.</w:t>
      </w:r>
      <w:r w:rsidRPr="00B22EAE">
        <w:rPr>
          <w:rFonts w:cstheme="minorHAnsi"/>
        </w:rPr>
        <w:tab/>
      </w:r>
      <w:r w:rsidR="003774BC" w:rsidRPr="00B22EAE">
        <w:rPr>
          <w:rFonts w:cstheme="minorHAnsi"/>
        </w:rPr>
        <w:t>Applicable Ohio law.</w:t>
      </w:r>
    </w:p>
    <w:p w14:paraId="2FB47270" w14:textId="77777777" w:rsidR="00021D94" w:rsidRPr="00B22EAE" w:rsidRDefault="00021D94" w:rsidP="00021D94">
      <w:pPr>
        <w:spacing w:after="0" w:line="240" w:lineRule="auto"/>
        <w:rPr>
          <w:rFonts w:cstheme="minorHAnsi"/>
        </w:rPr>
      </w:pPr>
    </w:p>
    <w:p w14:paraId="38971286" w14:textId="77777777" w:rsidR="00324BCE" w:rsidRPr="00B22EAE" w:rsidRDefault="001F72C4" w:rsidP="003E092A">
      <w:pPr>
        <w:spacing w:after="0" w:line="240" w:lineRule="auto"/>
        <w:ind w:left="2880" w:hanging="720"/>
        <w:rPr>
          <w:rFonts w:cstheme="minorHAnsi"/>
        </w:rPr>
      </w:pPr>
      <w:r w:rsidRPr="00B22EAE">
        <w:rPr>
          <w:rFonts w:cstheme="minorHAnsi"/>
        </w:rPr>
        <w:t xml:space="preserve">f. </w:t>
      </w:r>
      <w:r w:rsidR="00021D94" w:rsidRPr="00B22EAE">
        <w:rPr>
          <w:rFonts w:cstheme="minorHAnsi"/>
        </w:rPr>
        <w:tab/>
      </w:r>
      <w:r w:rsidR="007F3673" w:rsidRPr="00B22EAE">
        <w:rPr>
          <w:rFonts w:cstheme="minorHAnsi"/>
        </w:rPr>
        <w:t>Whenever the</w:t>
      </w:r>
      <w:r w:rsidR="00D4360A" w:rsidRPr="00B22EAE">
        <w:rPr>
          <w:rFonts w:cstheme="minorHAnsi"/>
        </w:rPr>
        <w:t xml:space="preserve"> City</w:t>
      </w:r>
      <w:r w:rsidR="007F3673" w:rsidRPr="00B22EAE">
        <w:rPr>
          <w:rFonts w:cstheme="minorHAnsi"/>
        </w:rPr>
        <w:t xml:space="preserve"> identifies a Significant Financial Interest that was not disclosed timely by an Investigator or, for whatever reason, was not previously reviewed by the </w:t>
      </w:r>
      <w:r w:rsidR="00D4360A" w:rsidRPr="00B22EAE">
        <w:rPr>
          <w:rFonts w:cstheme="minorHAnsi"/>
        </w:rPr>
        <w:t>City</w:t>
      </w:r>
      <w:r w:rsidR="007F3673" w:rsidRPr="00B22EAE">
        <w:rPr>
          <w:rFonts w:cstheme="minorHAnsi"/>
        </w:rPr>
        <w:t xml:space="preserve"> during an ongoing project funded under a DOE award, the </w:t>
      </w:r>
      <w:r w:rsidR="00C7754E" w:rsidRPr="00B22EAE">
        <w:rPr>
          <w:rFonts w:cstheme="minorHAnsi"/>
        </w:rPr>
        <w:t xml:space="preserve">Designated Official </w:t>
      </w:r>
      <w:r w:rsidR="007F3673" w:rsidRPr="00B22EAE">
        <w:rPr>
          <w:rFonts w:cstheme="minorHAnsi"/>
        </w:rPr>
        <w:t xml:space="preserve">shall, within </w:t>
      </w:r>
      <w:r w:rsidR="00C7754E" w:rsidRPr="00B22EAE">
        <w:rPr>
          <w:rFonts w:cstheme="minorHAnsi"/>
        </w:rPr>
        <w:t>60</w:t>
      </w:r>
      <w:r w:rsidR="007F3673" w:rsidRPr="00B22EAE">
        <w:rPr>
          <w:rFonts w:cstheme="minorHAnsi"/>
        </w:rPr>
        <w:t xml:space="preserve"> days: review the </w:t>
      </w:r>
      <w:r w:rsidR="00C7754E" w:rsidRPr="00B22EAE">
        <w:rPr>
          <w:rFonts w:cstheme="minorHAnsi"/>
        </w:rPr>
        <w:t>Significant Financial Interest</w:t>
      </w:r>
      <w:r w:rsidR="007F3673" w:rsidRPr="00B22EAE">
        <w:rPr>
          <w:rFonts w:cstheme="minorHAnsi"/>
        </w:rPr>
        <w:t xml:space="preserve">; determine whether it is related to the project funded under a DOE award; determine whether a </w:t>
      </w:r>
      <w:r w:rsidR="00A52992" w:rsidRPr="00B22EAE">
        <w:rPr>
          <w:rFonts w:cstheme="minorHAnsi"/>
        </w:rPr>
        <w:t xml:space="preserve">Financial Conflict Of Interest </w:t>
      </w:r>
      <w:r w:rsidR="007F3673" w:rsidRPr="00B22EAE">
        <w:rPr>
          <w:rFonts w:cstheme="minorHAnsi"/>
        </w:rPr>
        <w:t>exists; and, if so:</w:t>
      </w:r>
    </w:p>
    <w:p w14:paraId="16AE5E5F" w14:textId="77777777" w:rsidR="003E092A" w:rsidRPr="00B22EAE" w:rsidRDefault="003E092A" w:rsidP="003E092A">
      <w:pPr>
        <w:spacing w:after="0" w:line="240" w:lineRule="auto"/>
        <w:ind w:left="2880" w:hanging="720"/>
        <w:rPr>
          <w:rFonts w:cstheme="minorHAnsi"/>
        </w:rPr>
      </w:pPr>
    </w:p>
    <w:p w14:paraId="3A672520" w14:textId="77777777" w:rsidR="0025232E" w:rsidRPr="00B22EAE" w:rsidRDefault="00142BAC" w:rsidP="00142BAC">
      <w:pPr>
        <w:spacing w:after="0" w:line="240" w:lineRule="auto"/>
        <w:ind w:left="3600" w:hanging="720"/>
        <w:rPr>
          <w:rFonts w:cstheme="minorHAnsi"/>
        </w:rPr>
      </w:pPr>
      <w:r w:rsidRPr="00B22EAE">
        <w:rPr>
          <w:rFonts w:cstheme="minorHAnsi"/>
        </w:rPr>
        <w:t>i</w:t>
      </w:r>
      <w:r w:rsidR="00324BCE" w:rsidRPr="00B22EAE">
        <w:rPr>
          <w:rFonts w:cstheme="minorHAnsi"/>
        </w:rPr>
        <w:t>.</w:t>
      </w:r>
      <w:r w:rsidR="00324BCE" w:rsidRPr="00B22EAE">
        <w:rPr>
          <w:rFonts w:cstheme="minorHAnsi"/>
        </w:rPr>
        <w:tab/>
      </w:r>
      <w:r w:rsidR="007F3673" w:rsidRPr="00B22EAE">
        <w:rPr>
          <w:rFonts w:cstheme="minorHAnsi"/>
        </w:rPr>
        <w:t xml:space="preserve">Implement, on at least an interim basis, a management plan that shall specify the actions that have been and will be taken to manage such </w:t>
      </w:r>
      <w:r w:rsidR="00A52992" w:rsidRPr="00B22EAE">
        <w:rPr>
          <w:rFonts w:cstheme="minorHAnsi"/>
        </w:rPr>
        <w:t xml:space="preserve">Financial Conflict of Interest </w:t>
      </w:r>
      <w:r w:rsidR="007F3673" w:rsidRPr="00B22EAE">
        <w:rPr>
          <w:rFonts w:cstheme="minorHAnsi"/>
        </w:rPr>
        <w:t>going forward;</w:t>
      </w:r>
    </w:p>
    <w:p w14:paraId="22080276" w14:textId="77777777" w:rsidR="0025232E" w:rsidRPr="00B22EAE" w:rsidRDefault="0025232E" w:rsidP="0025232E">
      <w:pPr>
        <w:spacing w:after="0" w:line="240" w:lineRule="auto"/>
        <w:ind w:left="2880" w:hanging="720"/>
        <w:rPr>
          <w:rFonts w:cstheme="minorHAnsi"/>
        </w:rPr>
      </w:pPr>
    </w:p>
    <w:p w14:paraId="2853276F" w14:textId="77777777" w:rsidR="0025232E" w:rsidRPr="00B22EAE" w:rsidRDefault="00142BAC" w:rsidP="0025232E">
      <w:pPr>
        <w:spacing w:after="0" w:line="240" w:lineRule="auto"/>
        <w:ind w:left="3600" w:hanging="720"/>
        <w:rPr>
          <w:rFonts w:cstheme="minorHAnsi"/>
        </w:rPr>
      </w:pPr>
      <w:r w:rsidRPr="00B22EAE">
        <w:rPr>
          <w:rFonts w:cstheme="minorHAnsi"/>
        </w:rPr>
        <w:t>ii</w:t>
      </w:r>
      <w:r w:rsidR="0025232E" w:rsidRPr="00B22EAE">
        <w:rPr>
          <w:rFonts w:cstheme="minorHAnsi"/>
        </w:rPr>
        <w:t>.</w:t>
      </w:r>
      <w:r w:rsidR="0025232E" w:rsidRPr="00B22EAE">
        <w:rPr>
          <w:rFonts w:cstheme="minorHAnsi"/>
        </w:rPr>
        <w:tab/>
      </w:r>
      <w:r w:rsidR="007F3673" w:rsidRPr="00B22EAE">
        <w:rPr>
          <w:rFonts w:cstheme="minorHAnsi"/>
        </w:rPr>
        <w:t xml:space="preserve">In addition, whenever a </w:t>
      </w:r>
      <w:r w:rsidR="001264B0" w:rsidRPr="00B22EAE">
        <w:rPr>
          <w:rFonts w:cstheme="minorHAnsi"/>
        </w:rPr>
        <w:t xml:space="preserve">Financial Conflict of Interest </w:t>
      </w:r>
      <w:r w:rsidR="007F3673" w:rsidRPr="00B22EAE">
        <w:rPr>
          <w:rFonts w:cstheme="minorHAnsi"/>
        </w:rPr>
        <w:t xml:space="preserve">is not identified or managed in a timely manner, including failure by </w:t>
      </w:r>
      <w:r w:rsidR="00D4360A" w:rsidRPr="00B22EAE">
        <w:rPr>
          <w:rFonts w:cstheme="minorHAnsi"/>
        </w:rPr>
        <w:t>an</w:t>
      </w:r>
      <w:r w:rsidR="007F3673" w:rsidRPr="00B22EAE">
        <w:rPr>
          <w:rFonts w:cstheme="minorHAnsi"/>
        </w:rPr>
        <w:t xml:space="preserve"> Investigator to disclose a </w:t>
      </w:r>
      <w:r w:rsidR="001264B0" w:rsidRPr="00B22EAE">
        <w:rPr>
          <w:rFonts w:cstheme="minorHAnsi"/>
        </w:rPr>
        <w:t xml:space="preserve">Significant Financial Interest </w:t>
      </w:r>
      <w:r w:rsidR="007F3673" w:rsidRPr="00B22EAE">
        <w:rPr>
          <w:rFonts w:cstheme="minorHAnsi"/>
        </w:rPr>
        <w:t xml:space="preserve">that is determined by the </w:t>
      </w:r>
      <w:r w:rsidR="00425F6E" w:rsidRPr="00B22EAE">
        <w:rPr>
          <w:rFonts w:cstheme="minorHAnsi"/>
        </w:rPr>
        <w:t>City</w:t>
      </w:r>
      <w:r w:rsidR="007F3673" w:rsidRPr="00B22EAE">
        <w:rPr>
          <w:rFonts w:cstheme="minorHAnsi"/>
        </w:rPr>
        <w:t xml:space="preserve"> to constitute a </w:t>
      </w:r>
      <w:r w:rsidR="001264B0" w:rsidRPr="00B22EAE">
        <w:rPr>
          <w:rFonts w:cstheme="minorHAnsi"/>
        </w:rPr>
        <w:t>Financial Conflict of Interest</w:t>
      </w:r>
      <w:r w:rsidR="007F3673" w:rsidRPr="00B22EAE">
        <w:rPr>
          <w:rFonts w:cstheme="minorHAnsi"/>
        </w:rPr>
        <w:t xml:space="preserve">; failure by the </w:t>
      </w:r>
      <w:r w:rsidR="00425F6E" w:rsidRPr="00B22EAE">
        <w:rPr>
          <w:rFonts w:cstheme="minorHAnsi"/>
        </w:rPr>
        <w:t>City</w:t>
      </w:r>
      <w:r w:rsidR="007F3673" w:rsidRPr="00B22EAE">
        <w:rPr>
          <w:rFonts w:cstheme="minorHAnsi"/>
        </w:rPr>
        <w:t xml:space="preserve"> to review or manage such a </w:t>
      </w:r>
      <w:r w:rsidR="001264B0" w:rsidRPr="00B22EAE">
        <w:rPr>
          <w:rFonts w:cstheme="minorHAnsi"/>
        </w:rPr>
        <w:t>Financial Conflict of Interest</w:t>
      </w:r>
      <w:r w:rsidR="007F3673" w:rsidRPr="00B22EAE">
        <w:rPr>
          <w:rFonts w:cstheme="minorHAnsi"/>
        </w:rPr>
        <w:t xml:space="preserve">; or failure by </w:t>
      </w:r>
      <w:r w:rsidR="00D4360A" w:rsidRPr="00B22EAE">
        <w:rPr>
          <w:rFonts w:cstheme="minorHAnsi"/>
        </w:rPr>
        <w:t xml:space="preserve">an </w:t>
      </w:r>
      <w:r w:rsidR="007F3673" w:rsidRPr="00B22EAE">
        <w:rPr>
          <w:rFonts w:cstheme="minorHAnsi"/>
        </w:rPr>
        <w:t xml:space="preserve">Investigator to comply with a </w:t>
      </w:r>
      <w:r w:rsidR="001264B0" w:rsidRPr="00B22EAE">
        <w:rPr>
          <w:rFonts w:cstheme="minorHAnsi"/>
        </w:rPr>
        <w:t xml:space="preserve">Financial Conflict of Interest </w:t>
      </w:r>
      <w:r w:rsidR="007F3673" w:rsidRPr="00B22EAE">
        <w:rPr>
          <w:rFonts w:cstheme="minorHAnsi"/>
        </w:rPr>
        <w:t xml:space="preserve">management plan, the </w:t>
      </w:r>
      <w:r w:rsidR="00425F6E" w:rsidRPr="00B22EAE">
        <w:rPr>
          <w:rFonts w:cstheme="minorHAnsi"/>
        </w:rPr>
        <w:t>City</w:t>
      </w:r>
      <w:r w:rsidR="00D4360A" w:rsidRPr="00B22EAE">
        <w:rPr>
          <w:rFonts w:cstheme="minorHAnsi"/>
        </w:rPr>
        <w:t xml:space="preserve"> </w:t>
      </w:r>
      <w:r w:rsidR="007F3673" w:rsidRPr="00B22EAE">
        <w:rPr>
          <w:rFonts w:cstheme="minorHAnsi"/>
        </w:rPr>
        <w:t xml:space="preserve">shall, within 120 days of the </w:t>
      </w:r>
      <w:r w:rsidR="00425F6E" w:rsidRPr="00B22EAE">
        <w:rPr>
          <w:rFonts w:cstheme="minorHAnsi"/>
        </w:rPr>
        <w:t>City</w:t>
      </w:r>
      <w:r w:rsidR="001264B0" w:rsidRPr="00B22EAE">
        <w:rPr>
          <w:rFonts w:cstheme="minorHAnsi"/>
        </w:rPr>
        <w:t>’s</w:t>
      </w:r>
      <w:r w:rsidR="007F3673" w:rsidRPr="00B22EAE">
        <w:rPr>
          <w:rFonts w:cstheme="minorHAnsi"/>
        </w:rPr>
        <w:t xml:space="preserve"> determination of noncompliance, complete a retrospective review of the Investigator's activities and the project funded under the DOE award to determine whether any project activity, or portion thereof, conducted during the time period of the noncompliance, was biased in the purpose, design</w:t>
      </w:r>
      <w:r w:rsidR="00BF6FC9" w:rsidRPr="00B22EAE">
        <w:rPr>
          <w:rFonts w:cstheme="minorHAnsi"/>
        </w:rPr>
        <w:t>, conduct, or reporting of the project.</w:t>
      </w:r>
      <w:r w:rsidR="00A700B5" w:rsidRPr="00B22EAE">
        <w:rPr>
          <w:rFonts w:cstheme="minorHAnsi"/>
        </w:rPr>
        <w:t xml:space="preserve"> </w:t>
      </w:r>
    </w:p>
    <w:p w14:paraId="191C9A81" w14:textId="77777777" w:rsidR="0025232E" w:rsidRPr="00B22EAE" w:rsidRDefault="0025232E" w:rsidP="0025232E">
      <w:pPr>
        <w:spacing w:after="0" w:line="240" w:lineRule="auto"/>
        <w:ind w:left="3600" w:hanging="720"/>
        <w:rPr>
          <w:rFonts w:cstheme="minorHAnsi"/>
        </w:rPr>
      </w:pPr>
    </w:p>
    <w:p w14:paraId="795FFDC8" w14:textId="77777777" w:rsidR="0025232E" w:rsidRPr="00B22EAE" w:rsidRDefault="0025232E" w:rsidP="0025232E">
      <w:pPr>
        <w:spacing w:after="0" w:line="240" w:lineRule="auto"/>
        <w:ind w:left="3600" w:hanging="720"/>
        <w:rPr>
          <w:rFonts w:cstheme="minorHAnsi"/>
        </w:rPr>
      </w:pPr>
      <w:r w:rsidRPr="00B22EAE">
        <w:rPr>
          <w:rFonts w:cstheme="minorHAnsi"/>
        </w:rPr>
        <w:t>ii</w:t>
      </w:r>
      <w:r w:rsidR="00142BAC" w:rsidRPr="00B22EAE">
        <w:rPr>
          <w:rFonts w:cstheme="minorHAnsi"/>
        </w:rPr>
        <w:t>i</w:t>
      </w:r>
      <w:r w:rsidRPr="00B22EAE">
        <w:rPr>
          <w:rFonts w:cstheme="minorHAnsi"/>
        </w:rPr>
        <w:t>.</w:t>
      </w:r>
      <w:r w:rsidRPr="00B22EAE">
        <w:rPr>
          <w:rFonts w:cstheme="minorHAnsi"/>
        </w:rPr>
        <w:tab/>
      </w:r>
      <w:r w:rsidR="00875008" w:rsidRPr="00B22EAE">
        <w:rPr>
          <w:rFonts w:cstheme="minorHAnsi"/>
        </w:rPr>
        <w:t xml:space="preserve">The Designated Official shall document the retrospective review, which may include </w:t>
      </w:r>
      <w:r w:rsidR="00706144" w:rsidRPr="00B22EAE">
        <w:rPr>
          <w:rFonts w:cstheme="minorHAnsi"/>
        </w:rPr>
        <w:t xml:space="preserve">key elements such as </w:t>
      </w:r>
      <w:r w:rsidR="00875008" w:rsidRPr="00B22EAE">
        <w:rPr>
          <w:rFonts w:cstheme="minorHAnsi"/>
        </w:rPr>
        <w:t>DOE award number;</w:t>
      </w:r>
      <w:r w:rsidR="00A515BD" w:rsidRPr="00B22EAE">
        <w:rPr>
          <w:rFonts w:cstheme="minorHAnsi"/>
        </w:rPr>
        <w:t xml:space="preserve"> p</w:t>
      </w:r>
      <w:r w:rsidR="00875008" w:rsidRPr="00B22EAE">
        <w:rPr>
          <w:rFonts w:cstheme="minorHAnsi"/>
        </w:rPr>
        <w:t xml:space="preserve">roject title; </w:t>
      </w:r>
      <w:r w:rsidR="00152287" w:rsidRPr="00B22EAE">
        <w:rPr>
          <w:rFonts w:cstheme="minorHAnsi"/>
        </w:rPr>
        <w:t>Principal Investigator (</w:t>
      </w:r>
      <w:r w:rsidR="00875008" w:rsidRPr="00B22EAE">
        <w:rPr>
          <w:rFonts w:cstheme="minorHAnsi"/>
        </w:rPr>
        <w:t>PI</w:t>
      </w:r>
      <w:r w:rsidR="00152287" w:rsidRPr="00B22EAE">
        <w:rPr>
          <w:rFonts w:cstheme="minorHAnsi"/>
        </w:rPr>
        <w:t>)</w:t>
      </w:r>
      <w:r w:rsidR="00875008" w:rsidRPr="00B22EAE">
        <w:rPr>
          <w:rFonts w:cstheme="minorHAnsi"/>
        </w:rPr>
        <w:t xml:space="preserve"> or contact PI if a multiple PI model is used;</w:t>
      </w:r>
      <w:r w:rsidR="00A515BD" w:rsidRPr="00B22EAE">
        <w:rPr>
          <w:rFonts w:cstheme="minorHAnsi"/>
        </w:rPr>
        <w:t xml:space="preserve"> n</w:t>
      </w:r>
      <w:r w:rsidR="00875008" w:rsidRPr="00B22EAE">
        <w:rPr>
          <w:rFonts w:cstheme="minorHAnsi"/>
        </w:rPr>
        <w:t xml:space="preserve">ame of the Investigator with the </w:t>
      </w:r>
      <w:r w:rsidR="00A515BD" w:rsidRPr="00B22EAE">
        <w:rPr>
          <w:rFonts w:cstheme="minorHAnsi"/>
        </w:rPr>
        <w:t>Financial Conflict of Interest</w:t>
      </w:r>
      <w:r w:rsidR="00875008" w:rsidRPr="00B22EAE">
        <w:rPr>
          <w:rFonts w:cstheme="minorHAnsi"/>
        </w:rPr>
        <w:t>;</w:t>
      </w:r>
      <w:r w:rsidR="00A515BD" w:rsidRPr="00B22EAE">
        <w:rPr>
          <w:rFonts w:cstheme="minorHAnsi"/>
        </w:rPr>
        <w:t xml:space="preserve"> n</w:t>
      </w:r>
      <w:r w:rsidR="00875008" w:rsidRPr="00B22EAE">
        <w:rPr>
          <w:rFonts w:cstheme="minorHAnsi"/>
        </w:rPr>
        <w:t xml:space="preserve">ame of the entity with which the Investigator has a </w:t>
      </w:r>
      <w:r w:rsidR="00A515BD" w:rsidRPr="00B22EAE">
        <w:rPr>
          <w:rFonts w:cstheme="minorHAnsi"/>
        </w:rPr>
        <w:t>F</w:t>
      </w:r>
      <w:r w:rsidR="00875008" w:rsidRPr="00B22EAE">
        <w:rPr>
          <w:rFonts w:cstheme="minorHAnsi"/>
        </w:rPr>
        <w:t xml:space="preserve">inancial </w:t>
      </w:r>
      <w:r w:rsidR="00A515BD" w:rsidRPr="00B22EAE">
        <w:rPr>
          <w:rFonts w:cstheme="minorHAnsi"/>
        </w:rPr>
        <w:t>C</w:t>
      </w:r>
      <w:r w:rsidR="00875008" w:rsidRPr="00B22EAE">
        <w:rPr>
          <w:rFonts w:cstheme="minorHAnsi"/>
        </w:rPr>
        <w:t xml:space="preserve">onflict of </w:t>
      </w:r>
      <w:r w:rsidR="00A515BD" w:rsidRPr="00B22EAE">
        <w:rPr>
          <w:rFonts w:cstheme="minorHAnsi"/>
        </w:rPr>
        <w:t>Interest</w:t>
      </w:r>
      <w:r w:rsidR="00875008" w:rsidRPr="00B22EAE">
        <w:rPr>
          <w:rFonts w:cstheme="minorHAnsi"/>
        </w:rPr>
        <w:t>;</w:t>
      </w:r>
      <w:r w:rsidR="00A515BD" w:rsidRPr="00B22EAE">
        <w:rPr>
          <w:rFonts w:cstheme="minorHAnsi"/>
        </w:rPr>
        <w:t xml:space="preserve"> r</w:t>
      </w:r>
      <w:r w:rsidR="00875008" w:rsidRPr="00B22EAE">
        <w:rPr>
          <w:rFonts w:cstheme="minorHAnsi"/>
        </w:rPr>
        <w:t>eason(s) for the retrospective review;</w:t>
      </w:r>
      <w:r w:rsidR="00A515BD" w:rsidRPr="00B22EAE">
        <w:rPr>
          <w:rFonts w:cstheme="minorHAnsi"/>
        </w:rPr>
        <w:t xml:space="preserve"> d</w:t>
      </w:r>
      <w:r w:rsidR="00875008" w:rsidRPr="00B22EAE">
        <w:rPr>
          <w:rFonts w:cstheme="minorHAnsi"/>
        </w:rPr>
        <w:t>etailed methodology used for the retrospective review (e.g., methodology of the review process, composition of the review panel, documents reviewed);</w:t>
      </w:r>
      <w:r w:rsidR="009F64E8" w:rsidRPr="00B22EAE">
        <w:rPr>
          <w:rFonts w:cstheme="minorHAnsi"/>
        </w:rPr>
        <w:t xml:space="preserve"> f</w:t>
      </w:r>
      <w:r w:rsidR="00875008" w:rsidRPr="00B22EAE">
        <w:rPr>
          <w:rFonts w:cstheme="minorHAnsi"/>
        </w:rPr>
        <w:t>indings of the review; and</w:t>
      </w:r>
      <w:r w:rsidR="009F64E8" w:rsidRPr="00B22EAE">
        <w:rPr>
          <w:rFonts w:cstheme="minorHAnsi"/>
        </w:rPr>
        <w:t xml:space="preserve"> c</w:t>
      </w:r>
      <w:r w:rsidR="00875008" w:rsidRPr="00B22EAE">
        <w:rPr>
          <w:rFonts w:cstheme="minorHAnsi"/>
        </w:rPr>
        <w:t>onclusions of the review.</w:t>
      </w:r>
    </w:p>
    <w:p w14:paraId="7297E753" w14:textId="77777777" w:rsidR="0025232E" w:rsidRPr="00B22EAE" w:rsidRDefault="0025232E" w:rsidP="0025232E">
      <w:pPr>
        <w:spacing w:after="0" w:line="240" w:lineRule="auto"/>
        <w:ind w:left="3600" w:hanging="720"/>
        <w:rPr>
          <w:rFonts w:cstheme="minorHAnsi"/>
        </w:rPr>
      </w:pPr>
    </w:p>
    <w:p w14:paraId="48925D27" w14:textId="77777777" w:rsidR="00F4631D" w:rsidRPr="00B22EAE" w:rsidRDefault="0025232E" w:rsidP="0025232E">
      <w:pPr>
        <w:spacing w:after="0" w:line="240" w:lineRule="auto"/>
        <w:ind w:left="3600" w:hanging="720"/>
        <w:rPr>
          <w:rFonts w:cstheme="minorHAnsi"/>
        </w:rPr>
      </w:pPr>
      <w:r w:rsidRPr="00B22EAE">
        <w:rPr>
          <w:rFonts w:cstheme="minorHAnsi"/>
        </w:rPr>
        <w:t>i</w:t>
      </w:r>
      <w:r w:rsidR="00142BAC" w:rsidRPr="00B22EAE">
        <w:rPr>
          <w:rFonts w:cstheme="minorHAnsi"/>
        </w:rPr>
        <w:t>v</w:t>
      </w:r>
      <w:r w:rsidRPr="00B22EAE">
        <w:rPr>
          <w:rFonts w:cstheme="minorHAnsi"/>
        </w:rPr>
        <w:t>.</w:t>
      </w:r>
      <w:r w:rsidRPr="00B22EAE">
        <w:rPr>
          <w:rFonts w:cstheme="minorHAnsi"/>
        </w:rPr>
        <w:tab/>
      </w:r>
      <w:r w:rsidR="00F4631D" w:rsidRPr="00B22EAE">
        <w:rPr>
          <w:rFonts w:cstheme="minorHAnsi"/>
        </w:rPr>
        <w:t xml:space="preserve">Based on the results of the retrospective review, if appropriate, the </w:t>
      </w:r>
      <w:r w:rsidR="008236E0" w:rsidRPr="00B22EAE">
        <w:rPr>
          <w:rFonts w:cstheme="minorHAnsi"/>
        </w:rPr>
        <w:t xml:space="preserve">Designated Official shall ensure that the </w:t>
      </w:r>
      <w:r w:rsidR="00425F6E" w:rsidRPr="00B22EAE">
        <w:rPr>
          <w:rFonts w:cstheme="minorHAnsi"/>
        </w:rPr>
        <w:t>City</w:t>
      </w:r>
      <w:r w:rsidR="00F4631D" w:rsidRPr="00B22EAE">
        <w:rPr>
          <w:rFonts w:cstheme="minorHAnsi"/>
        </w:rPr>
        <w:t xml:space="preserve"> </w:t>
      </w:r>
      <w:r w:rsidR="008236E0" w:rsidRPr="00B22EAE">
        <w:rPr>
          <w:rFonts w:cstheme="minorHAnsi"/>
        </w:rPr>
        <w:t>updates</w:t>
      </w:r>
      <w:r w:rsidR="00F4631D" w:rsidRPr="00B22EAE">
        <w:rPr>
          <w:rFonts w:cstheme="minorHAnsi"/>
        </w:rPr>
        <w:t xml:space="preserve"> a previously submitted Financial Conflict of Interest report to DOE, specifying the actions that will be taken to manage the Financial Conflict of Interest going forward. If bias is found, the </w:t>
      </w:r>
      <w:r w:rsidR="008236E0" w:rsidRPr="00B22EAE">
        <w:rPr>
          <w:rFonts w:cstheme="minorHAnsi"/>
        </w:rPr>
        <w:t xml:space="preserve">Designated Official </w:t>
      </w:r>
      <w:r w:rsidR="00706144" w:rsidRPr="00B22EAE">
        <w:rPr>
          <w:rFonts w:cstheme="minorHAnsi"/>
        </w:rPr>
        <w:t xml:space="preserve">shall ensure that the </w:t>
      </w:r>
      <w:r w:rsidR="00425F6E" w:rsidRPr="00B22EAE">
        <w:rPr>
          <w:rFonts w:cstheme="minorHAnsi"/>
        </w:rPr>
        <w:t>City</w:t>
      </w:r>
      <w:r w:rsidR="00706144" w:rsidRPr="00B22EAE">
        <w:rPr>
          <w:rFonts w:cstheme="minorHAnsi"/>
        </w:rPr>
        <w:t xml:space="preserve"> notifies</w:t>
      </w:r>
      <w:r w:rsidR="00F4631D" w:rsidRPr="00B22EAE">
        <w:rPr>
          <w:rFonts w:cstheme="minorHAnsi"/>
        </w:rPr>
        <w:t xml:space="preserve"> the DOE program office promptly and submit</w:t>
      </w:r>
      <w:r w:rsidR="00706144" w:rsidRPr="00B22EAE">
        <w:rPr>
          <w:rFonts w:cstheme="minorHAnsi"/>
        </w:rPr>
        <w:t>s</w:t>
      </w:r>
      <w:r w:rsidR="00F4631D" w:rsidRPr="00B22EAE">
        <w:rPr>
          <w:rFonts w:cstheme="minorHAnsi"/>
        </w:rPr>
        <w:t xml:space="preserve"> a mitigation report to the DOE program office. The mitigation report must include, at a minimum, the key elements documented in the retrospective review above, a description of the impact of the bias on the project, and the </w:t>
      </w:r>
      <w:r w:rsidR="00425F6E" w:rsidRPr="00B22EAE">
        <w:rPr>
          <w:rFonts w:cstheme="minorHAnsi"/>
        </w:rPr>
        <w:t>City</w:t>
      </w:r>
      <w:r w:rsidR="00706144" w:rsidRPr="00B22EAE">
        <w:rPr>
          <w:rFonts w:cstheme="minorHAnsi"/>
        </w:rPr>
        <w:t>’s</w:t>
      </w:r>
      <w:r w:rsidR="00F4631D" w:rsidRPr="00B22EAE">
        <w:rPr>
          <w:rFonts w:cstheme="minorHAnsi"/>
        </w:rPr>
        <w:t xml:space="preserve"> plan of action or actions taken to eliminate or mitigate the effect of the bias (e.g., impact on the project; extent of harm done, including any qualitative and quantitative data to support any actual or future harm; analysis of whether the project is salvageable). </w:t>
      </w:r>
    </w:p>
    <w:p w14:paraId="320C80B4" w14:textId="77777777" w:rsidR="0025232E" w:rsidRPr="00B22EAE" w:rsidRDefault="0025232E" w:rsidP="0025232E">
      <w:pPr>
        <w:spacing w:after="0" w:line="240" w:lineRule="auto"/>
        <w:ind w:left="3600" w:hanging="720"/>
        <w:rPr>
          <w:rFonts w:cstheme="minorHAnsi"/>
        </w:rPr>
      </w:pPr>
    </w:p>
    <w:p w14:paraId="24B24392" w14:textId="77777777" w:rsidR="00DF5ECE" w:rsidRPr="00B22EAE" w:rsidRDefault="00142BAC" w:rsidP="00DF5ECE">
      <w:pPr>
        <w:spacing w:after="0" w:line="240" w:lineRule="auto"/>
        <w:ind w:left="2880" w:hanging="720"/>
        <w:rPr>
          <w:rFonts w:cstheme="minorHAnsi"/>
        </w:rPr>
      </w:pPr>
      <w:r w:rsidRPr="00B22EAE">
        <w:rPr>
          <w:rFonts w:cstheme="minorHAnsi"/>
        </w:rPr>
        <w:t>g</w:t>
      </w:r>
      <w:r w:rsidR="004A66A3" w:rsidRPr="00B22EAE">
        <w:rPr>
          <w:rFonts w:cstheme="minorHAnsi"/>
        </w:rPr>
        <w:t xml:space="preserve">. </w:t>
      </w:r>
      <w:r w:rsidR="0025232E" w:rsidRPr="00B22EAE">
        <w:rPr>
          <w:rFonts w:cstheme="minorHAnsi"/>
        </w:rPr>
        <w:tab/>
      </w:r>
      <w:r w:rsidR="00D24B86" w:rsidRPr="00B22EAE">
        <w:rPr>
          <w:rFonts w:cstheme="minorHAnsi"/>
        </w:rPr>
        <w:t xml:space="preserve">The Designated Official shall, whenever the </w:t>
      </w:r>
      <w:r w:rsidR="00425F6E" w:rsidRPr="00B22EAE">
        <w:rPr>
          <w:rFonts w:cstheme="minorHAnsi"/>
        </w:rPr>
        <w:t>City</w:t>
      </w:r>
      <w:r w:rsidR="00D24B86" w:rsidRPr="00B22EAE">
        <w:rPr>
          <w:rFonts w:cstheme="minorHAnsi"/>
        </w:rPr>
        <w:t xml:space="preserve"> implements a management plan pursuant to this policy, monitor Investigator compliance with the management plan on an ongoing basis until the completion of the DOE award</w:t>
      </w:r>
      <w:r w:rsidR="009C3143" w:rsidRPr="00B22EAE">
        <w:rPr>
          <w:rFonts w:cstheme="minorHAnsi"/>
        </w:rPr>
        <w:t>.</w:t>
      </w:r>
    </w:p>
    <w:p w14:paraId="65D70B22" w14:textId="77777777" w:rsidR="00DF5ECE" w:rsidRPr="00B22EAE" w:rsidRDefault="00DF5ECE" w:rsidP="00DF5ECE">
      <w:pPr>
        <w:spacing w:after="0" w:line="240" w:lineRule="auto"/>
        <w:ind w:left="2880" w:hanging="720"/>
        <w:rPr>
          <w:rFonts w:cstheme="minorHAnsi"/>
        </w:rPr>
      </w:pPr>
    </w:p>
    <w:p w14:paraId="05D3020E" w14:textId="77777777" w:rsidR="001F72C4" w:rsidRPr="00B22EAE" w:rsidRDefault="00142BAC" w:rsidP="00DF5ECE">
      <w:pPr>
        <w:spacing w:after="0" w:line="240" w:lineRule="auto"/>
        <w:ind w:left="2880" w:hanging="720"/>
        <w:rPr>
          <w:rFonts w:cstheme="minorHAnsi"/>
        </w:rPr>
      </w:pPr>
      <w:r w:rsidRPr="00B22EAE">
        <w:rPr>
          <w:rFonts w:cstheme="minorHAnsi"/>
        </w:rPr>
        <w:t>h</w:t>
      </w:r>
      <w:r w:rsidR="00DF5ECE" w:rsidRPr="00B22EAE">
        <w:rPr>
          <w:rFonts w:cstheme="minorHAnsi"/>
        </w:rPr>
        <w:t>.</w:t>
      </w:r>
      <w:r w:rsidR="00DF5ECE" w:rsidRPr="00B22EAE">
        <w:rPr>
          <w:rFonts w:cstheme="minorHAnsi"/>
        </w:rPr>
        <w:tab/>
      </w:r>
      <w:r w:rsidR="001F72C4" w:rsidRPr="00B22EAE">
        <w:rPr>
          <w:rFonts w:cstheme="minorHAnsi"/>
        </w:rPr>
        <w:t xml:space="preserve">The Designated Official may revise this policy to require the management of other conflicts of interest related to DOE awards, as the </w:t>
      </w:r>
      <w:r w:rsidR="00425F6E" w:rsidRPr="00B22EAE">
        <w:rPr>
          <w:rFonts w:cstheme="minorHAnsi"/>
        </w:rPr>
        <w:t xml:space="preserve">City </w:t>
      </w:r>
      <w:r w:rsidR="001F72C4" w:rsidRPr="00B22EAE">
        <w:rPr>
          <w:rFonts w:cstheme="minorHAnsi"/>
        </w:rPr>
        <w:t>deems appropriate.</w:t>
      </w:r>
    </w:p>
    <w:p w14:paraId="0B027961" w14:textId="77777777" w:rsidR="00D72A4A" w:rsidRPr="00B22EAE" w:rsidRDefault="003F4A7B" w:rsidP="00966EDF">
      <w:pPr>
        <w:spacing w:after="0" w:line="240" w:lineRule="auto"/>
        <w:rPr>
          <w:rFonts w:cstheme="minorHAnsi"/>
          <w:b/>
          <w:bCs/>
        </w:rPr>
      </w:pPr>
      <w:r w:rsidRPr="00B22EAE">
        <w:rPr>
          <w:rFonts w:cstheme="minorHAnsi"/>
          <w:b/>
          <w:bCs/>
        </w:rPr>
        <w:tab/>
      </w:r>
      <w:r w:rsidR="003B5685" w:rsidRPr="00B22EAE">
        <w:rPr>
          <w:rFonts w:cstheme="minorHAnsi"/>
          <w:b/>
          <w:bCs/>
        </w:rPr>
        <w:tab/>
      </w:r>
    </w:p>
    <w:p w14:paraId="78F72ABE" w14:textId="77777777" w:rsidR="003F4A7B" w:rsidRPr="00B22EAE" w:rsidRDefault="003F4A7B" w:rsidP="00D72A4A">
      <w:pPr>
        <w:spacing w:after="0" w:line="240" w:lineRule="auto"/>
        <w:ind w:left="720" w:firstLine="720"/>
        <w:rPr>
          <w:rFonts w:cstheme="minorHAnsi"/>
          <w:b/>
          <w:bCs/>
        </w:rPr>
      </w:pPr>
      <w:r w:rsidRPr="00B22EAE">
        <w:rPr>
          <w:rFonts w:cstheme="minorHAnsi"/>
          <w:b/>
          <w:bCs/>
        </w:rPr>
        <w:t xml:space="preserve">2. </w:t>
      </w:r>
      <w:r w:rsidR="003B5685" w:rsidRPr="00B22EAE">
        <w:rPr>
          <w:rFonts w:cstheme="minorHAnsi"/>
          <w:b/>
          <w:bCs/>
        </w:rPr>
        <w:tab/>
      </w:r>
      <w:r w:rsidRPr="00B22EAE">
        <w:rPr>
          <w:rFonts w:cstheme="minorHAnsi"/>
          <w:b/>
          <w:bCs/>
        </w:rPr>
        <w:t>Training Officer</w:t>
      </w:r>
    </w:p>
    <w:p w14:paraId="3D2FB72E" w14:textId="77777777" w:rsidR="003B5685" w:rsidRPr="00B22EAE" w:rsidRDefault="003B5685" w:rsidP="00966EDF">
      <w:pPr>
        <w:spacing w:after="0" w:line="240" w:lineRule="auto"/>
        <w:rPr>
          <w:rFonts w:cstheme="minorHAnsi"/>
        </w:rPr>
      </w:pPr>
    </w:p>
    <w:p w14:paraId="6A9338CC" w14:textId="08034317" w:rsidR="00F51121" w:rsidRPr="00B22EAE" w:rsidRDefault="003F4A7B" w:rsidP="00E64520">
      <w:pPr>
        <w:spacing w:after="0" w:line="240" w:lineRule="auto"/>
        <w:ind w:left="2160"/>
        <w:rPr>
          <w:rFonts w:cstheme="minorHAnsi"/>
        </w:rPr>
      </w:pPr>
      <w:r w:rsidRPr="00B22EAE">
        <w:rPr>
          <w:rFonts w:cstheme="minorHAnsi"/>
        </w:rPr>
        <w:t>The</w:t>
      </w:r>
      <w:r w:rsidR="00FD05AC" w:rsidRPr="00B22EAE">
        <w:rPr>
          <w:rFonts w:cstheme="minorHAnsi"/>
        </w:rPr>
        <w:t xml:space="preserve"> Deputy Director of Public Utilities</w:t>
      </w:r>
      <w:r w:rsidRPr="00B22EAE">
        <w:rPr>
          <w:rFonts w:cstheme="minorHAnsi"/>
        </w:rPr>
        <w:t xml:space="preserve"> </w:t>
      </w:r>
      <w:r w:rsidR="00BA59F2" w:rsidRPr="00B22EAE">
        <w:rPr>
          <w:rFonts w:cstheme="minorHAnsi"/>
        </w:rPr>
        <w:t xml:space="preserve">or </w:t>
      </w:r>
      <w:r w:rsidR="00052BFB" w:rsidRPr="00B22EAE">
        <w:rPr>
          <w:rFonts w:cstheme="minorHAnsi"/>
        </w:rPr>
        <w:t xml:space="preserve">the </w:t>
      </w:r>
      <w:r w:rsidR="00BA59F2" w:rsidRPr="00B22EAE">
        <w:rPr>
          <w:rFonts w:cstheme="minorHAnsi"/>
        </w:rPr>
        <w:t xml:space="preserve">Deputy Director’s </w:t>
      </w:r>
      <w:r w:rsidR="00052BFB" w:rsidRPr="00B22EAE">
        <w:rPr>
          <w:rFonts w:cstheme="minorHAnsi"/>
        </w:rPr>
        <w:t xml:space="preserve"> designee</w:t>
      </w:r>
      <w:r w:rsidRPr="00B22EAE">
        <w:rPr>
          <w:rFonts w:cstheme="minorHAnsi"/>
        </w:rPr>
        <w:t xml:space="preserve"> shall serve as the Training Officer for</w:t>
      </w:r>
      <w:r w:rsidR="00707BE0" w:rsidRPr="00B22EAE">
        <w:rPr>
          <w:rFonts w:cstheme="minorHAnsi"/>
        </w:rPr>
        <w:t xml:space="preserve"> this policy.</w:t>
      </w:r>
      <w:r w:rsidR="003341E9" w:rsidRPr="00B22EAE">
        <w:rPr>
          <w:rFonts w:cstheme="minorHAnsi"/>
        </w:rPr>
        <w:t xml:space="preserve"> The Training Officer shall inform each Investigator of this policy </w:t>
      </w:r>
      <w:r w:rsidR="00292951" w:rsidRPr="00B22EAE">
        <w:rPr>
          <w:rFonts w:cstheme="minorHAnsi"/>
        </w:rPr>
        <w:t xml:space="preserve">by the date that the </w:t>
      </w:r>
      <w:r w:rsidR="00425F6E" w:rsidRPr="00B22EAE">
        <w:rPr>
          <w:rFonts w:cstheme="minorHAnsi"/>
        </w:rPr>
        <w:t>City</w:t>
      </w:r>
      <w:r w:rsidR="00292951" w:rsidRPr="00B22EAE">
        <w:rPr>
          <w:rFonts w:cstheme="minorHAnsi"/>
        </w:rPr>
        <w:t xml:space="preserve"> first certifies that it is in full compliance with the DOE Interim COI Policy</w:t>
      </w:r>
      <w:r w:rsidR="00F51121" w:rsidRPr="00B22EAE">
        <w:rPr>
          <w:rFonts w:cstheme="minorHAnsi"/>
        </w:rPr>
        <w:t>.</w:t>
      </w:r>
    </w:p>
    <w:p w14:paraId="2CF6E930" w14:textId="77777777" w:rsidR="003B5685" w:rsidRPr="00B22EAE" w:rsidRDefault="00C74D55" w:rsidP="00966EDF">
      <w:pPr>
        <w:spacing w:after="0" w:line="240" w:lineRule="auto"/>
        <w:rPr>
          <w:rFonts w:cstheme="minorHAnsi"/>
        </w:rPr>
      </w:pPr>
      <w:r w:rsidRPr="00B22EAE">
        <w:rPr>
          <w:rFonts w:cstheme="minorHAnsi"/>
        </w:rPr>
        <w:tab/>
      </w:r>
    </w:p>
    <w:p w14:paraId="175CB2AD" w14:textId="77777777" w:rsidR="003F4A7B" w:rsidRPr="00B22EAE" w:rsidRDefault="00C74D55" w:rsidP="00E64520">
      <w:pPr>
        <w:spacing w:after="0" w:line="240" w:lineRule="auto"/>
        <w:ind w:left="2160"/>
        <w:rPr>
          <w:rFonts w:cstheme="minorHAnsi"/>
        </w:rPr>
      </w:pPr>
      <w:r w:rsidRPr="00B22EAE">
        <w:rPr>
          <w:rFonts w:cstheme="minorHAnsi"/>
        </w:rPr>
        <w:t xml:space="preserve">The </w:t>
      </w:r>
      <w:r w:rsidR="00067210" w:rsidRPr="00B22EAE">
        <w:rPr>
          <w:rFonts w:cstheme="minorHAnsi"/>
        </w:rPr>
        <w:t xml:space="preserve">Training Officer shall </w:t>
      </w:r>
      <w:r w:rsidR="00541A06" w:rsidRPr="00B22EAE">
        <w:rPr>
          <w:rFonts w:cstheme="minorHAnsi"/>
        </w:rPr>
        <w:t>require each Investigator to complete training on this policy under the following</w:t>
      </w:r>
      <w:r w:rsidR="00071B20" w:rsidRPr="00B22EAE">
        <w:rPr>
          <w:rFonts w:cstheme="minorHAnsi"/>
        </w:rPr>
        <w:t xml:space="preserve"> circumstances</w:t>
      </w:r>
      <w:r w:rsidR="00B70FC4" w:rsidRPr="00B22EAE">
        <w:rPr>
          <w:rFonts w:cstheme="minorHAnsi"/>
        </w:rPr>
        <w:t xml:space="preserve"> whenever they occur</w:t>
      </w:r>
      <w:r w:rsidR="00071B20" w:rsidRPr="00B22EAE">
        <w:rPr>
          <w:rFonts w:cstheme="minorHAnsi"/>
        </w:rPr>
        <w:t>:</w:t>
      </w:r>
    </w:p>
    <w:p w14:paraId="5A3F6153" w14:textId="77777777" w:rsidR="00E64520" w:rsidRPr="00B22EAE" w:rsidRDefault="00E64520" w:rsidP="00E64520">
      <w:pPr>
        <w:spacing w:after="0" w:line="240" w:lineRule="auto"/>
        <w:rPr>
          <w:rFonts w:cstheme="minorHAnsi"/>
        </w:rPr>
      </w:pPr>
    </w:p>
    <w:p w14:paraId="4C859C1F" w14:textId="77777777" w:rsidR="00541A06" w:rsidRPr="00B22EAE" w:rsidRDefault="00E64520" w:rsidP="00E64520">
      <w:pPr>
        <w:spacing w:after="0" w:line="240" w:lineRule="auto"/>
        <w:ind w:left="2880" w:hanging="720"/>
        <w:rPr>
          <w:rFonts w:cstheme="minorHAnsi"/>
        </w:rPr>
      </w:pPr>
      <w:r w:rsidRPr="00B22EAE">
        <w:rPr>
          <w:rFonts w:cstheme="minorHAnsi"/>
        </w:rPr>
        <w:t>a.</w:t>
      </w:r>
      <w:r w:rsidRPr="00B22EAE">
        <w:rPr>
          <w:rFonts w:cstheme="minorHAnsi"/>
        </w:rPr>
        <w:tab/>
      </w:r>
      <w:r w:rsidR="0066773D" w:rsidRPr="00B22EAE">
        <w:rPr>
          <w:rFonts w:cstheme="minorHAnsi"/>
        </w:rPr>
        <w:t xml:space="preserve">Prior to an Investigator engaging in projects related to </w:t>
      </w:r>
      <w:r w:rsidR="00114393" w:rsidRPr="00B22EAE">
        <w:rPr>
          <w:rFonts w:cstheme="minorHAnsi"/>
        </w:rPr>
        <w:t xml:space="preserve">any </w:t>
      </w:r>
      <w:r w:rsidR="0066773D" w:rsidRPr="00B22EAE">
        <w:rPr>
          <w:rFonts w:cstheme="minorHAnsi"/>
        </w:rPr>
        <w:t xml:space="preserve">DOE </w:t>
      </w:r>
      <w:r w:rsidR="000A2ED8" w:rsidRPr="00B22EAE">
        <w:rPr>
          <w:rFonts w:cstheme="minorHAnsi"/>
        </w:rPr>
        <w:t>financial assistance award and at least every four years thereafter, as long as the engagement is ongoing;</w:t>
      </w:r>
    </w:p>
    <w:p w14:paraId="3CC32B7A" w14:textId="77777777" w:rsidR="00E64520" w:rsidRPr="00B22EAE" w:rsidRDefault="00E64520" w:rsidP="00E64520">
      <w:pPr>
        <w:spacing w:after="0" w:line="240" w:lineRule="auto"/>
        <w:ind w:left="2160"/>
        <w:rPr>
          <w:rFonts w:cstheme="minorHAnsi"/>
        </w:rPr>
      </w:pPr>
    </w:p>
    <w:p w14:paraId="2667B579" w14:textId="77777777" w:rsidR="00071B20" w:rsidRPr="00B22EAE" w:rsidRDefault="00E64520" w:rsidP="00E64520">
      <w:pPr>
        <w:spacing w:after="0" w:line="240" w:lineRule="auto"/>
        <w:ind w:left="2160"/>
        <w:rPr>
          <w:rFonts w:cstheme="minorHAnsi"/>
        </w:rPr>
      </w:pPr>
      <w:r w:rsidRPr="00B22EAE">
        <w:rPr>
          <w:rFonts w:cstheme="minorHAnsi"/>
        </w:rPr>
        <w:t>b.</w:t>
      </w:r>
      <w:r w:rsidRPr="00B22EAE">
        <w:rPr>
          <w:rFonts w:cstheme="minorHAnsi"/>
        </w:rPr>
        <w:tab/>
      </w:r>
      <w:r w:rsidR="00071B20" w:rsidRPr="00B22EAE">
        <w:rPr>
          <w:rFonts w:cstheme="minorHAnsi"/>
        </w:rPr>
        <w:t xml:space="preserve">When this policy is </w:t>
      </w:r>
      <w:r w:rsidR="00541A06" w:rsidRPr="00B22EAE">
        <w:rPr>
          <w:rFonts w:cstheme="minorHAnsi"/>
        </w:rPr>
        <w:t xml:space="preserve">substantively </w:t>
      </w:r>
      <w:r w:rsidR="00071B20" w:rsidRPr="00B22EAE">
        <w:rPr>
          <w:rFonts w:cstheme="minorHAnsi"/>
        </w:rPr>
        <w:t>revised;</w:t>
      </w:r>
    </w:p>
    <w:p w14:paraId="73A9A7BD" w14:textId="77777777" w:rsidR="00E64520" w:rsidRPr="00B22EAE" w:rsidRDefault="00E64520" w:rsidP="00E64520">
      <w:pPr>
        <w:spacing w:after="0" w:line="240" w:lineRule="auto"/>
        <w:ind w:left="2160"/>
        <w:rPr>
          <w:rFonts w:cstheme="minorHAnsi"/>
        </w:rPr>
      </w:pPr>
    </w:p>
    <w:p w14:paraId="4E94F41F" w14:textId="77777777" w:rsidR="00071B20" w:rsidRPr="00B22EAE" w:rsidRDefault="00E64520" w:rsidP="00E64520">
      <w:pPr>
        <w:spacing w:after="0" w:line="240" w:lineRule="auto"/>
        <w:ind w:left="2160"/>
        <w:rPr>
          <w:rFonts w:cstheme="minorHAnsi"/>
        </w:rPr>
      </w:pPr>
      <w:r w:rsidRPr="00B22EAE">
        <w:rPr>
          <w:rFonts w:cstheme="minorHAnsi"/>
        </w:rPr>
        <w:t>c.</w:t>
      </w:r>
      <w:r w:rsidRPr="00B22EAE">
        <w:rPr>
          <w:rFonts w:cstheme="minorHAnsi"/>
        </w:rPr>
        <w:tab/>
      </w:r>
      <w:r w:rsidR="00B70FC4" w:rsidRPr="00B22EAE">
        <w:rPr>
          <w:rFonts w:cstheme="minorHAnsi"/>
        </w:rPr>
        <w:t>When an Investigator becomes an Investigator for the first time;</w:t>
      </w:r>
      <w:r w:rsidR="004048B0" w:rsidRPr="00B22EAE">
        <w:rPr>
          <w:rFonts w:cstheme="minorHAnsi"/>
        </w:rPr>
        <w:t xml:space="preserve"> and</w:t>
      </w:r>
    </w:p>
    <w:p w14:paraId="436629D8" w14:textId="77777777" w:rsidR="00E64520" w:rsidRPr="00B22EAE" w:rsidRDefault="00E64520" w:rsidP="00E64520">
      <w:pPr>
        <w:spacing w:after="0" w:line="240" w:lineRule="auto"/>
        <w:ind w:left="2160"/>
        <w:rPr>
          <w:rFonts w:cstheme="minorHAnsi"/>
        </w:rPr>
      </w:pPr>
    </w:p>
    <w:p w14:paraId="4160227A" w14:textId="77777777" w:rsidR="00B70FC4" w:rsidRPr="00B22EAE" w:rsidRDefault="00E64520" w:rsidP="00D72A4A">
      <w:pPr>
        <w:spacing w:after="0" w:line="240" w:lineRule="auto"/>
        <w:ind w:left="2880" w:hanging="720"/>
        <w:rPr>
          <w:rFonts w:cstheme="minorHAnsi"/>
        </w:rPr>
      </w:pPr>
      <w:r w:rsidRPr="00B22EAE">
        <w:rPr>
          <w:rFonts w:cstheme="minorHAnsi"/>
        </w:rPr>
        <w:t>d.</w:t>
      </w:r>
      <w:r w:rsidRPr="00B22EAE">
        <w:rPr>
          <w:rFonts w:cstheme="minorHAnsi"/>
        </w:rPr>
        <w:tab/>
      </w:r>
      <w:r w:rsidR="00062849" w:rsidRPr="00B22EAE">
        <w:rPr>
          <w:rFonts w:cstheme="minorHAnsi"/>
        </w:rPr>
        <w:t xml:space="preserve">When the </w:t>
      </w:r>
      <w:r w:rsidR="00BA3E6C" w:rsidRPr="00B22EAE">
        <w:rPr>
          <w:rFonts w:cstheme="minorHAnsi"/>
        </w:rPr>
        <w:t>Designated Official</w:t>
      </w:r>
      <w:r w:rsidR="00062849" w:rsidRPr="00B22EAE">
        <w:rPr>
          <w:rFonts w:cstheme="minorHAnsi"/>
        </w:rPr>
        <w:t xml:space="preserve"> </w:t>
      </w:r>
      <w:r w:rsidR="00695D01" w:rsidRPr="00B22EAE">
        <w:rPr>
          <w:rFonts w:cstheme="minorHAnsi"/>
        </w:rPr>
        <w:t>finds</w:t>
      </w:r>
      <w:r w:rsidR="00062849" w:rsidRPr="00B22EAE">
        <w:rPr>
          <w:rFonts w:cstheme="minorHAnsi"/>
        </w:rPr>
        <w:t xml:space="preserve"> that an Investigator is not in compliance with this policy.</w:t>
      </w:r>
    </w:p>
    <w:p w14:paraId="20178873" w14:textId="77777777" w:rsidR="00EC703B" w:rsidRPr="00B22EAE" w:rsidRDefault="00EC703B" w:rsidP="00EC703B">
      <w:pPr>
        <w:spacing w:after="0" w:line="240" w:lineRule="auto"/>
        <w:ind w:left="2880" w:hanging="720"/>
        <w:rPr>
          <w:rFonts w:cstheme="minorHAnsi"/>
        </w:rPr>
      </w:pPr>
    </w:p>
    <w:p w14:paraId="41DA6D5B" w14:textId="77777777" w:rsidR="00E64520" w:rsidRPr="00B22EAE" w:rsidRDefault="00E64520" w:rsidP="00966EDF">
      <w:pPr>
        <w:spacing w:after="0" w:line="240" w:lineRule="auto"/>
        <w:rPr>
          <w:rFonts w:cstheme="minorHAnsi"/>
        </w:rPr>
      </w:pPr>
    </w:p>
    <w:p w14:paraId="73A22422" w14:textId="77777777" w:rsidR="00EC703B" w:rsidRPr="00B22EAE" w:rsidRDefault="003F4A7B" w:rsidP="00375AC8">
      <w:pPr>
        <w:spacing w:after="0" w:line="240" w:lineRule="auto"/>
        <w:ind w:firstLine="720"/>
        <w:rPr>
          <w:rFonts w:cstheme="minorHAnsi"/>
          <w:b/>
          <w:bCs/>
        </w:rPr>
      </w:pPr>
      <w:r w:rsidRPr="00B22EAE">
        <w:rPr>
          <w:rFonts w:cstheme="minorHAnsi"/>
          <w:b/>
          <w:bCs/>
        </w:rPr>
        <w:t xml:space="preserve">B. </w:t>
      </w:r>
      <w:r w:rsidR="00E64520" w:rsidRPr="00B22EAE">
        <w:rPr>
          <w:rFonts w:cstheme="minorHAnsi"/>
          <w:b/>
          <w:bCs/>
        </w:rPr>
        <w:tab/>
      </w:r>
      <w:r w:rsidR="00EC703B" w:rsidRPr="00B22EAE">
        <w:rPr>
          <w:rFonts w:cstheme="minorHAnsi"/>
          <w:b/>
          <w:bCs/>
        </w:rPr>
        <w:t>Organizational Conflicts of Interest</w:t>
      </w:r>
    </w:p>
    <w:p w14:paraId="2E5111A8" w14:textId="77777777" w:rsidR="00C64EB4" w:rsidRPr="00B22EAE" w:rsidRDefault="00C64EB4" w:rsidP="00C64EB4">
      <w:pPr>
        <w:pStyle w:val="Default"/>
        <w:rPr>
          <w:color w:val="auto"/>
        </w:rPr>
      </w:pPr>
    </w:p>
    <w:p w14:paraId="771F23AF" w14:textId="77777777" w:rsidR="00BB287B" w:rsidRPr="00B22EAE" w:rsidRDefault="00BB287B" w:rsidP="00BB287B">
      <w:pPr>
        <w:spacing w:after="0" w:line="240" w:lineRule="auto"/>
        <w:ind w:left="1440"/>
        <w:rPr>
          <w:sz w:val="23"/>
          <w:szCs w:val="23"/>
        </w:rPr>
      </w:pPr>
      <w:r w:rsidRPr="00B22EAE">
        <w:rPr>
          <w:sz w:val="23"/>
          <w:szCs w:val="23"/>
        </w:rPr>
        <w:t xml:space="preserve">The City will disclose in writing any potential or actual organizational conflict of interest to the DOE program office in its application for financial assistance or prior to engaging in a procurement or transaction using DOE funds with a parent, affiliate, or subsidiary organization that is not a state, local government, or Indian tribe. The </w:t>
      </w:r>
      <w:r w:rsidR="00916D2A" w:rsidRPr="00B22EAE">
        <w:rPr>
          <w:sz w:val="23"/>
          <w:szCs w:val="23"/>
        </w:rPr>
        <w:t>disclosure will comply with the requirements of the DOE COI Policy</w:t>
      </w:r>
      <w:r w:rsidRPr="00B22EAE">
        <w:rPr>
          <w:sz w:val="23"/>
          <w:szCs w:val="23"/>
        </w:rPr>
        <w:t>.</w:t>
      </w:r>
    </w:p>
    <w:p w14:paraId="00A8DF9F" w14:textId="77777777" w:rsidR="00BB287B" w:rsidRPr="00B22EAE" w:rsidRDefault="00BB287B" w:rsidP="008906BB">
      <w:pPr>
        <w:spacing w:after="0" w:line="240" w:lineRule="auto"/>
        <w:ind w:left="1440"/>
        <w:rPr>
          <w:sz w:val="23"/>
          <w:szCs w:val="23"/>
        </w:rPr>
      </w:pPr>
    </w:p>
    <w:p w14:paraId="699791BA" w14:textId="77777777" w:rsidR="00C64EB4" w:rsidRPr="00B22EAE" w:rsidRDefault="00404C4E" w:rsidP="008906BB">
      <w:pPr>
        <w:spacing w:after="0" w:line="240" w:lineRule="auto"/>
        <w:ind w:left="1440"/>
        <w:rPr>
          <w:sz w:val="23"/>
          <w:szCs w:val="23"/>
        </w:rPr>
      </w:pPr>
      <w:r w:rsidRPr="00B22EAE">
        <w:rPr>
          <w:sz w:val="23"/>
          <w:szCs w:val="23"/>
        </w:rPr>
        <w:t xml:space="preserve">The City will not </w:t>
      </w:r>
      <w:r w:rsidR="00916D2A" w:rsidRPr="00B22EAE">
        <w:rPr>
          <w:sz w:val="23"/>
          <w:szCs w:val="23"/>
        </w:rPr>
        <w:t xml:space="preserve">complete </w:t>
      </w:r>
      <w:r w:rsidRPr="00B22EAE">
        <w:rPr>
          <w:sz w:val="23"/>
          <w:szCs w:val="23"/>
        </w:rPr>
        <w:t>any procurement action that may result in an Organizational Conflict of Interest</w:t>
      </w:r>
      <w:r w:rsidR="00916D2A" w:rsidRPr="00B22EAE">
        <w:rPr>
          <w:sz w:val="23"/>
          <w:szCs w:val="23"/>
        </w:rPr>
        <w:t xml:space="preserve"> unless the effects of the potential or actual organizational conflict of interest can be effectively avoided, neutralized, or mitigated.</w:t>
      </w:r>
    </w:p>
    <w:p w14:paraId="76BE8AE6" w14:textId="77777777" w:rsidR="008107EE" w:rsidRPr="00B22EAE" w:rsidRDefault="008107EE" w:rsidP="00BC35BA">
      <w:pPr>
        <w:spacing w:after="0" w:line="240" w:lineRule="auto"/>
        <w:rPr>
          <w:rFonts w:cstheme="minorHAnsi"/>
          <w:b/>
          <w:bCs/>
        </w:rPr>
      </w:pPr>
    </w:p>
    <w:p w14:paraId="06E3884D" w14:textId="77777777" w:rsidR="00EC703B" w:rsidRPr="00B22EAE" w:rsidRDefault="00EC703B" w:rsidP="00375AC8">
      <w:pPr>
        <w:spacing w:after="0" w:line="240" w:lineRule="auto"/>
        <w:ind w:firstLine="720"/>
        <w:rPr>
          <w:rFonts w:cstheme="minorHAnsi"/>
          <w:b/>
          <w:bCs/>
        </w:rPr>
      </w:pPr>
    </w:p>
    <w:p w14:paraId="61F0B76E" w14:textId="77777777" w:rsidR="003F4A7B" w:rsidRPr="00B22EAE" w:rsidRDefault="00EC703B" w:rsidP="00375AC8">
      <w:pPr>
        <w:spacing w:after="0" w:line="240" w:lineRule="auto"/>
        <w:ind w:firstLine="720"/>
        <w:rPr>
          <w:rFonts w:cstheme="minorHAnsi"/>
          <w:b/>
          <w:bCs/>
        </w:rPr>
      </w:pPr>
      <w:r w:rsidRPr="00B22EAE">
        <w:rPr>
          <w:rFonts w:cstheme="minorHAnsi"/>
          <w:b/>
          <w:bCs/>
        </w:rPr>
        <w:t>C.</w:t>
      </w:r>
      <w:r w:rsidRPr="00B22EAE">
        <w:rPr>
          <w:rFonts w:cstheme="minorHAnsi"/>
          <w:b/>
          <w:bCs/>
        </w:rPr>
        <w:tab/>
      </w:r>
      <w:r w:rsidR="003F4A7B" w:rsidRPr="00B22EAE">
        <w:rPr>
          <w:rFonts w:cstheme="minorHAnsi"/>
          <w:b/>
          <w:bCs/>
        </w:rPr>
        <w:t>Publication</w:t>
      </w:r>
    </w:p>
    <w:p w14:paraId="6AB9DF69" w14:textId="77777777" w:rsidR="00375AC8" w:rsidRPr="00B22EAE" w:rsidRDefault="00375AC8" w:rsidP="00375AC8">
      <w:pPr>
        <w:spacing w:after="0" w:line="240" w:lineRule="auto"/>
        <w:ind w:firstLine="720"/>
        <w:rPr>
          <w:rFonts w:cstheme="minorHAnsi"/>
          <w:b/>
          <w:bCs/>
        </w:rPr>
      </w:pPr>
    </w:p>
    <w:p w14:paraId="77BCA0EC" w14:textId="77777777" w:rsidR="003F4A7B" w:rsidRPr="00B22EAE" w:rsidRDefault="003F4A7B" w:rsidP="00375AC8">
      <w:pPr>
        <w:spacing w:after="0" w:line="240" w:lineRule="auto"/>
        <w:ind w:left="1440"/>
        <w:rPr>
          <w:rFonts w:cstheme="minorHAnsi"/>
        </w:rPr>
      </w:pPr>
      <w:r w:rsidRPr="00B22EAE">
        <w:rPr>
          <w:rFonts w:cstheme="minorHAnsi"/>
        </w:rPr>
        <w:t xml:space="preserve">Not later than 180 days after DOE makes its first award to the </w:t>
      </w:r>
      <w:r w:rsidR="00425F6E" w:rsidRPr="00B22EAE">
        <w:rPr>
          <w:rFonts w:cstheme="minorHAnsi"/>
        </w:rPr>
        <w:t>City</w:t>
      </w:r>
      <w:r w:rsidRPr="00B22EAE">
        <w:rPr>
          <w:rFonts w:cstheme="minorHAnsi"/>
        </w:rPr>
        <w:t xml:space="preserve"> after the effective date of this policy, the Designated Official shall make this policy available via a publicly accessible website.</w:t>
      </w:r>
    </w:p>
    <w:p w14:paraId="1A767F83" w14:textId="77777777" w:rsidR="00375AC8" w:rsidRPr="00B22EAE" w:rsidRDefault="00375AC8" w:rsidP="00375AC8">
      <w:pPr>
        <w:spacing w:after="0" w:line="240" w:lineRule="auto"/>
        <w:ind w:left="1440"/>
        <w:rPr>
          <w:rFonts w:cstheme="minorHAnsi"/>
        </w:rPr>
      </w:pPr>
    </w:p>
    <w:p w14:paraId="4F068F25" w14:textId="77777777" w:rsidR="001C14F3" w:rsidRPr="00B22EAE" w:rsidRDefault="00EC703B" w:rsidP="00966EDF">
      <w:pPr>
        <w:spacing w:after="0" w:line="240" w:lineRule="auto"/>
        <w:ind w:firstLine="720"/>
        <w:rPr>
          <w:rFonts w:cstheme="minorHAnsi"/>
          <w:b/>
          <w:bCs/>
        </w:rPr>
      </w:pPr>
      <w:r w:rsidRPr="00B22EAE">
        <w:rPr>
          <w:rFonts w:cstheme="minorHAnsi"/>
          <w:b/>
          <w:bCs/>
        </w:rPr>
        <w:t>D</w:t>
      </w:r>
      <w:r w:rsidR="001C14F3" w:rsidRPr="00B22EAE">
        <w:rPr>
          <w:rFonts w:cstheme="minorHAnsi"/>
          <w:b/>
          <w:bCs/>
        </w:rPr>
        <w:t xml:space="preserve">. </w:t>
      </w:r>
      <w:r w:rsidR="00375AC8" w:rsidRPr="00B22EAE">
        <w:rPr>
          <w:rFonts w:cstheme="minorHAnsi"/>
          <w:b/>
          <w:bCs/>
        </w:rPr>
        <w:tab/>
      </w:r>
      <w:r w:rsidR="001C14F3" w:rsidRPr="00B22EAE">
        <w:rPr>
          <w:rFonts w:cstheme="minorHAnsi"/>
          <w:b/>
          <w:bCs/>
        </w:rPr>
        <w:t>Accessibility</w:t>
      </w:r>
    </w:p>
    <w:p w14:paraId="49AE4E04" w14:textId="77777777" w:rsidR="00644D12" w:rsidRPr="00B22EAE" w:rsidRDefault="00644D12" w:rsidP="00966EDF">
      <w:pPr>
        <w:spacing w:after="0" w:line="240" w:lineRule="auto"/>
        <w:ind w:firstLine="720"/>
        <w:rPr>
          <w:rFonts w:cstheme="minorHAnsi"/>
          <w:b/>
          <w:bCs/>
        </w:rPr>
      </w:pPr>
    </w:p>
    <w:p w14:paraId="3EF3C58C" w14:textId="77777777" w:rsidR="00DC3DE7" w:rsidRPr="00B22EAE" w:rsidRDefault="00064925" w:rsidP="00064925">
      <w:pPr>
        <w:spacing w:after="0" w:line="240" w:lineRule="auto"/>
        <w:ind w:left="2160" w:hanging="720"/>
        <w:rPr>
          <w:rFonts w:cstheme="minorHAnsi"/>
        </w:rPr>
      </w:pPr>
      <w:r w:rsidRPr="00B22EAE">
        <w:rPr>
          <w:rFonts w:cstheme="minorHAnsi"/>
        </w:rPr>
        <w:t>1.</w:t>
      </w:r>
      <w:r w:rsidRPr="00B22EAE">
        <w:rPr>
          <w:rFonts w:cstheme="minorHAnsi"/>
        </w:rPr>
        <w:tab/>
      </w:r>
      <w:r w:rsidR="00453716" w:rsidRPr="00B22EAE">
        <w:rPr>
          <w:rFonts w:cstheme="minorHAnsi"/>
        </w:rPr>
        <w:t xml:space="preserve">The </w:t>
      </w:r>
      <w:r w:rsidR="00425F6E" w:rsidRPr="00B22EAE">
        <w:rPr>
          <w:rFonts w:cstheme="minorHAnsi"/>
        </w:rPr>
        <w:t xml:space="preserve">City </w:t>
      </w:r>
      <w:r w:rsidR="00453716" w:rsidRPr="00B22EAE">
        <w:rPr>
          <w:rFonts w:cstheme="minorHAnsi"/>
        </w:rPr>
        <w:t>shall</w:t>
      </w:r>
      <w:r w:rsidR="00DC3DE7" w:rsidRPr="00B22EAE">
        <w:rPr>
          <w:rFonts w:cstheme="minorHAnsi"/>
        </w:rPr>
        <w:t xml:space="preserve"> respon</w:t>
      </w:r>
      <w:r w:rsidR="00453716" w:rsidRPr="00B22EAE">
        <w:rPr>
          <w:rFonts w:cstheme="minorHAnsi"/>
        </w:rPr>
        <w:t>d</w:t>
      </w:r>
      <w:r w:rsidR="00DC3DE7" w:rsidRPr="00B22EAE">
        <w:rPr>
          <w:rFonts w:cstheme="minorHAnsi"/>
        </w:rPr>
        <w:t xml:space="preserve"> to any requestor</w:t>
      </w:r>
      <w:r w:rsidR="005B6C29" w:rsidRPr="00B22EAE">
        <w:rPr>
          <w:rFonts w:cstheme="minorHAnsi"/>
        </w:rPr>
        <w:t>,</w:t>
      </w:r>
      <w:r w:rsidR="00DC3DE7" w:rsidRPr="00B22EAE">
        <w:rPr>
          <w:rFonts w:cstheme="minorHAnsi"/>
        </w:rPr>
        <w:t xml:space="preserve"> within five business days of a request, of information concerning any </w:t>
      </w:r>
      <w:r w:rsidR="00B80203" w:rsidRPr="00B22EAE">
        <w:rPr>
          <w:rFonts w:cstheme="minorHAnsi"/>
        </w:rPr>
        <w:t xml:space="preserve">Significant Financial Interest </w:t>
      </w:r>
      <w:r w:rsidR="00DC3DE7" w:rsidRPr="00B22EAE">
        <w:rPr>
          <w:rFonts w:cstheme="minorHAnsi"/>
        </w:rPr>
        <w:t xml:space="preserve">disclosed to the </w:t>
      </w:r>
      <w:r w:rsidR="00425F6E" w:rsidRPr="00B22EAE">
        <w:rPr>
          <w:rFonts w:cstheme="minorHAnsi"/>
        </w:rPr>
        <w:t xml:space="preserve">City </w:t>
      </w:r>
      <w:r w:rsidR="00DC3DE7" w:rsidRPr="00B22EAE">
        <w:rPr>
          <w:rFonts w:cstheme="minorHAnsi"/>
        </w:rPr>
        <w:t>that meets the following three criteria:</w:t>
      </w:r>
    </w:p>
    <w:p w14:paraId="28EE5A63" w14:textId="77777777" w:rsidR="00064925" w:rsidRPr="00B22EAE" w:rsidRDefault="00064925" w:rsidP="00064925">
      <w:pPr>
        <w:spacing w:after="0" w:line="240" w:lineRule="auto"/>
        <w:ind w:left="2160" w:hanging="720"/>
        <w:rPr>
          <w:rFonts w:cstheme="minorHAnsi"/>
        </w:rPr>
      </w:pPr>
    </w:p>
    <w:p w14:paraId="5B0E493A" w14:textId="77777777" w:rsidR="00064925" w:rsidRPr="00B22EAE" w:rsidRDefault="00064925" w:rsidP="00064925">
      <w:pPr>
        <w:spacing w:after="0" w:line="240" w:lineRule="auto"/>
        <w:ind w:left="2880" w:hanging="720"/>
        <w:rPr>
          <w:rFonts w:cstheme="minorHAnsi"/>
        </w:rPr>
      </w:pPr>
      <w:r w:rsidRPr="00B22EAE">
        <w:rPr>
          <w:rFonts w:cstheme="minorHAnsi"/>
        </w:rPr>
        <w:t>a.</w:t>
      </w:r>
      <w:r w:rsidRPr="00B22EAE">
        <w:rPr>
          <w:rFonts w:cstheme="minorHAnsi"/>
        </w:rPr>
        <w:tab/>
      </w:r>
      <w:r w:rsidR="00DC3DE7" w:rsidRPr="00B22EAE">
        <w:rPr>
          <w:rFonts w:cstheme="minorHAnsi"/>
        </w:rPr>
        <w:t xml:space="preserve">The </w:t>
      </w:r>
      <w:r w:rsidR="008B329E" w:rsidRPr="00B22EAE">
        <w:rPr>
          <w:rFonts w:cstheme="minorHAnsi"/>
        </w:rPr>
        <w:t xml:space="preserve">Significant Financial Interest </w:t>
      </w:r>
      <w:r w:rsidR="00DC3DE7" w:rsidRPr="00B22EAE">
        <w:rPr>
          <w:rFonts w:cstheme="minorHAnsi"/>
        </w:rPr>
        <w:t xml:space="preserve">is still held by the senior/key personnel as defined by this </w:t>
      </w:r>
      <w:r w:rsidR="008B329E" w:rsidRPr="00B22EAE">
        <w:rPr>
          <w:rFonts w:cstheme="minorHAnsi"/>
        </w:rPr>
        <w:t>p</w:t>
      </w:r>
      <w:r w:rsidR="00DC3DE7" w:rsidRPr="00B22EAE">
        <w:rPr>
          <w:rFonts w:cstheme="minorHAnsi"/>
        </w:rPr>
        <w:t>olicy;</w:t>
      </w:r>
    </w:p>
    <w:p w14:paraId="4E1C17ED" w14:textId="77777777" w:rsidR="00064925" w:rsidRPr="00B22EAE" w:rsidRDefault="00064925" w:rsidP="00064925">
      <w:pPr>
        <w:spacing w:after="0" w:line="240" w:lineRule="auto"/>
        <w:ind w:left="2880" w:hanging="720"/>
        <w:rPr>
          <w:rFonts w:cstheme="minorHAnsi"/>
        </w:rPr>
      </w:pPr>
    </w:p>
    <w:p w14:paraId="26CEC17B" w14:textId="77777777" w:rsidR="00064925" w:rsidRPr="00B22EAE" w:rsidRDefault="00064925" w:rsidP="00064925">
      <w:pPr>
        <w:spacing w:after="0" w:line="240" w:lineRule="auto"/>
        <w:ind w:left="2880" w:hanging="720"/>
        <w:rPr>
          <w:rFonts w:cstheme="minorHAnsi"/>
        </w:rPr>
      </w:pPr>
      <w:r w:rsidRPr="00B22EAE">
        <w:rPr>
          <w:rFonts w:cstheme="minorHAnsi"/>
        </w:rPr>
        <w:t>b.</w:t>
      </w:r>
      <w:r w:rsidRPr="00B22EAE">
        <w:rPr>
          <w:rFonts w:cstheme="minorHAnsi"/>
        </w:rPr>
        <w:tab/>
      </w:r>
      <w:r w:rsidR="00DC3DE7" w:rsidRPr="00B22EAE">
        <w:rPr>
          <w:rFonts w:cstheme="minorHAnsi"/>
        </w:rPr>
        <w:t xml:space="preserve">The </w:t>
      </w:r>
      <w:r w:rsidR="00425F6E" w:rsidRPr="00B22EAE">
        <w:rPr>
          <w:rFonts w:cstheme="minorHAnsi"/>
        </w:rPr>
        <w:t>City</w:t>
      </w:r>
      <w:r w:rsidR="00DC3DE7" w:rsidRPr="00B22EAE">
        <w:rPr>
          <w:rFonts w:cstheme="minorHAnsi"/>
        </w:rPr>
        <w:t xml:space="preserve"> determined that the </w:t>
      </w:r>
      <w:r w:rsidR="008B329E" w:rsidRPr="00B22EAE">
        <w:rPr>
          <w:rFonts w:cstheme="minorHAnsi"/>
        </w:rPr>
        <w:t xml:space="preserve">Significant Financial Interest </w:t>
      </w:r>
      <w:r w:rsidR="00DC3DE7" w:rsidRPr="00B22EAE">
        <w:rPr>
          <w:rFonts w:cstheme="minorHAnsi"/>
        </w:rPr>
        <w:t>is related to the project funded under the DOE award; and</w:t>
      </w:r>
    </w:p>
    <w:p w14:paraId="64E1521D" w14:textId="77777777" w:rsidR="00064925" w:rsidRPr="00B22EAE" w:rsidRDefault="00064925" w:rsidP="00064925">
      <w:pPr>
        <w:spacing w:after="0" w:line="240" w:lineRule="auto"/>
        <w:ind w:left="2880" w:hanging="720"/>
        <w:rPr>
          <w:rFonts w:cstheme="minorHAnsi"/>
        </w:rPr>
      </w:pPr>
    </w:p>
    <w:p w14:paraId="331818D9" w14:textId="77777777" w:rsidR="00DC3DE7" w:rsidRPr="00B22EAE" w:rsidRDefault="00064925" w:rsidP="00064925">
      <w:pPr>
        <w:spacing w:after="0" w:line="240" w:lineRule="auto"/>
        <w:ind w:left="2880" w:hanging="720"/>
        <w:rPr>
          <w:rFonts w:cstheme="minorHAnsi"/>
        </w:rPr>
      </w:pPr>
      <w:r w:rsidRPr="00B22EAE">
        <w:rPr>
          <w:rFonts w:cstheme="minorHAnsi"/>
        </w:rPr>
        <w:t>c.</w:t>
      </w:r>
      <w:r w:rsidRPr="00B22EAE">
        <w:rPr>
          <w:rFonts w:cstheme="minorHAnsi"/>
        </w:rPr>
        <w:tab/>
      </w:r>
      <w:r w:rsidR="00DC3DE7" w:rsidRPr="00B22EAE">
        <w:rPr>
          <w:rFonts w:cstheme="minorHAnsi"/>
        </w:rPr>
        <w:t xml:space="preserve">The </w:t>
      </w:r>
      <w:r w:rsidR="00425F6E" w:rsidRPr="00B22EAE">
        <w:rPr>
          <w:rFonts w:cstheme="minorHAnsi"/>
        </w:rPr>
        <w:t>City</w:t>
      </w:r>
      <w:r w:rsidR="00FC4D80" w:rsidRPr="00B22EAE">
        <w:rPr>
          <w:rFonts w:cstheme="minorHAnsi"/>
        </w:rPr>
        <w:t xml:space="preserve"> determined that the Significant Financial Interest is a Financial Conflict of Interest.</w:t>
      </w:r>
    </w:p>
    <w:p w14:paraId="3E7E0F67" w14:textId="77777777" w:rsidR="00064925" w:rsidRPr="00B22EAE" w:rsidRDefault="00064925" w:rsidP="00064925">
      <w:pPr>
        <w:spacing w:after="0" w:line="240" w:lineRule="auto"/>
        <w:ind w:left="2880" w:hanging="720"/>
        <w:rPr>
          <w:rFonts w:cstheme="minorHAnsi"/>
        </w:rPr>
      </w:pPr>
    </w:p>
    <w:p w14:paraId="0521C2B4" w14:textId="77777777" w:rsidR="008B42D7" w:rsidRPr="00B22EAE" w:rsidRDefault="00064925" w:rsidP="00064925">
      <w:pPr>
        <w:spacing w:after="0" w:line="240" w:lineRule="auto"/>
        <w:ind w:left="2160" w:hanging="720"/>
        <w:rPr>
          <w:rFonts w:cstheme="minorHAnsi"/>
        </w:rPr>
      </w:pPr>
      <w:r w:rsidRPr="00B22EAE">
        <w:rPr>
          <w:rFonts w:cstheme="minorHAnsi"/>
        </w:rPr>
        <w:t>2.</w:t>
      </w:r>
      <w:r w:rsidRPr="00B22EAE">
        <w:rPr>
          <w:rFonts w:cstheme="minorHAnsi"/>
        </w:rPr>
        <w:tab/>
      </w:r>
      <w:r w:rsidR="005665B7" w:rsidRPr="00B22EAE">
        <w:rPr>
          <w:rFonts w:cstheme="minorHAnsi"/>
        </w:rPr>
        <w:t xml:space="preserve">The response under </w:t>
      </w:r>
      <w:r w:rsidR="00F47AB1" w:rsidRPr="00B22EAE">
        <w:rPr>
          <w:rFonts w:cstheme="minorHAnsi"/>
        </w:rPr>
        <w:t>a</w:t>
      </w:r>
      <w:r w:rsidR="005665B7" w:rsidRPr="00B22EAE">
        <w:rPr>
          <w:rFonts w:cstheme="minorHAnsi"/>
        </w:rPr>
        <w:t>. shall include, at a minimum, the following: the Investigator's name; the Investigator's title and role with respect to the project; the name of the entity in which the Significant Financial Interest is held; the nature of the Significant Financial Interest; and 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r w:rsidR="000C709D" w:rsidRPr="00B22EAE">
        <w:rPr>
          <w:rFonts w:cstheme="minorHAnsi"/>
        </w:rPr>
        <w:t xml:space="preserve"> The response must also note</w:t>
      </w:r>
      <w:r w:rsidR="005665B7" w:rsidRPr="00B22EAE">
        <w:rPr>
          <w:rFonts w:cstheme="minorHAnsi"/>
        </w:rPr>
        <w:t xml:space="preserve"> that the information provided is current as of the date of the correspondence and is subject to updates, on at least an annual basis and within </w:t>
      </w:r>
      <w:r w:rsidR="00D742F9" w:rsidRPr="00B22EAE">
        <w:rPr>
          <w:rFonts w:cstheme="minorHAnsi"/>
        </w:rPr>
        <w:t>60</w:t>
      </w:r>
      <w:r w:rsidR="005665B7" w:rsidRPr="00B22EAE">
        <w:rPr>
          <w:rFonts w:cstheme="minorHAnsi"/>
        </w:rPr>
        <w:t xml:space="preserve"> days of the </w:t>
      </w:r>
      <w:r w:rsidR="00425F6E" w:rsidRPr="00B22EAE">
        <w:rPr>
          <w:rFonts w:cstheme="minorHAnsi"/>
        </w:rPr>
        <w:t>City</w:t>
      </w:r>
      <w:r w:rsidR="00D742F9" w:rsidRPr="00B22EAE">
        <w:rPr>
          <w:rFonts w:cstheme="minorHAnsi"/>
        </w:rPr>
        <w:t>’s</w:t>
      </w:r>
      <w:r w:rsidR="005665B7" w:rsidRPr="00B22EAE">
        <w:rPr>
          <w:rFonts w:cstheme="minorHAnsi"/>
        </w:rPr>
        <w:t xml:space="preserve"> identification of a new </w:t>
      </w:r>
      <w:r w:rsidR="00D742F9" w:rsidRPr="00B22EAE">
        <w:rPr>
          <w:rFonts w:cstheme="minorHAnsi"/>
        </w:rPr>
        <w:t>Financial Conflict of Interest</w:t>
      </w:r>
      <w:r w:rsidR="005665B7" w:rsidRPr="00B22EAE">
        <w:rPr>
          <w:rFonts w:cstheme="minorHAnsi"/>
        </w:rPr>
        <w:t>, which should be requested subsequently by the requestor.</w:t>
      </w:r>
    </w:p>
    <w:p w14:paraId="7B373686" w14:textId="77777777" w:rsidR="00064925" w:rsidRPr="00B22EAE" w:rsidRDefault="00064925" w:rsidP="00064925">
      <w:pPr>
        <w:spacing w:after="0" w:line="240" w:lineRule="auto"/>
        <w:ind w:left="2160" w:hanging="720"/>
        <w:rPr>
          <w:rFonts w:cstheme="minorHAnsi"/>
        </w:rPr>
      </w:pPr>
    </w:p>
    <w:p w14:paraId="1033A94B" w14:textId="77777777" w:rsidR="003A7451" w:rsidRPr="00B22EAE" w:rsidRDefault="00EC703B" w:rsidP="00064925">
      <w:pPr>
        <w:spacing w:after="0" w:line="240" w:lineRule="auto"/>
        <w:ind w:firstLine="720"/>
        <w:rPr>
          <w:rFonts w:cstheme="minorHAnsi"/>
          <w:b/>
          <w:bCs/>
        </w:rPr>
      </w:pPr>
      <w:r w:rsidRPr="00B22EAE">
        <w:rPr>
          <w:rFonts w:cstheme="minorHAnsi"/>
          <w:b/>
          <w:bCs/>
        </w:rPr>
        <w:t>E</w:t>
      </w:r>
      <w:r w:rsidR="003A7451" w:rsidRPr="00B22EAE">
        <w:rPr>
          <w:rFonts w:cstheme="minorHAnsi"/>
          <w:b/>
          <w:bCs/>
        </w:rPr>
        <w:t xml:space="preserve">. </w:t>
      </w:r>
      <w:r w:rsidR="00064925" w:rsidRPr="00B22EAE">
        <w:rPr>
          <w:rFonts w:cstheme="minorHAnsi"/>
          <w:b/>
          <w:bCs/>
        </w:rPr>
        <w:tab/>
      </w:r>
      <w:r w:rsidR="003A7451" w:rsidRPr="00B22EAE">
        <w:rPr>
          <w:rFonts w:cstheme="minorHAnsi"/>
          <w:b/>
          <w:bCs/>
        </w:rPr>
        <w:t>D</w:t>
      </w:r>
      <w:r w:rsidR="000932FC" w:rsidRPr="00B22EAE">
        <w:rPr>
          <w:rFonts w:cstheme="minorHAnsi"/>
          <w:b/>
          <w:bCs/>
        </w:rPr>
        <w:t>uties of Investigators</w:t>
      </w:r>
    </w:p>
    <w:p w14:paraId="28F26A67" w14:textId="77777777" w:rsidR="00064925" w:rsidRPr="00B22EAE" w:rsidRDefault="00064925" w:rsidP="00064925">
      <w:pPr>
        <w:spacing w:after="0" w:line="240" w:lineRule="auto"/>
        <w:rPr>
          <w:rFonts w:cstheme="minorHAnsi"/>
        </w:rPr>
      </w:pPr>
    </w:p>
    <w:p w14:paraId="76E8C82F" w14:textId="77777777" w:rsidR="00064925" w:rsidRPr="00B22EAE" w:rsidRDefault="00064925" w:rsidP="00064925">
      <w:pPr>
        <w:spacing w:after="0" w:line="240" w:lineRule="auto"/>
        <w:ind w:left="2160" w:hanging="720"/>
        <w:rPr>
          <w:rFonts w:cstheme="minorHAnsi"/>
        </w:rPr>
      </w:pPr>
      <w:r w:rsidRPr="00B22EAE">
        <w:rPr>
          <w:rFonts w:cstheme="minorHAnsi"/>
        </w:rPr>
        <w:t>1.</w:t>
      </w:r>
      <w:r w:rsidRPr="00B22EAE">
        <w:rPr>
          <w:rFonts w:cstheme="minorHAnsi"/>
        </w:rPr>
        <w:tab/>
      </w:r>
      <w:r w:rsidR="00FC1E3D" w:rsidRPr="00B22EAE">
        <w:rPr>
          <w:rFonts w:cstheme="minorHAnsi"/>
        </w:rPr>
        <w:t xml:space="preserve">An </w:t>
      </w:r>
      <w:r w:rsidR="00F62C80" w:rsidRPr="00B22EAE">
        <w:rPr>
          <w:rFonts w:cstheme="minorHAnsi"/>
        </w:rPr>
        <w:t xml:space="preserve">Investigator shall disclose to the </w:t>
      </w:r>
      <w:r w:rsidR="007E4F2B" w:rsidRPr="00B22EAE">
        <w:rPr>
          <w:rFonts w:cstheme="minorHAnsi"/>
        </w:rPr>
        <w:t xml:space="preserve">Designated Official </w:t>
      </w:r>
      <w:r w:rsidR="003524E6" w:rsidRPr="00B22EAE">
        <w:rPr>
          <w:rFonts w:cstheme="minorHAnsi"/>
        </w:rPr>
        <w:t xml:space="preserve">any </w:t>
      </w:r>
      <w:r w:rsidR="00101A73" w:rsidRPr="00B22EAE">
        <w:rPr>
          <w:rFonts w:cstheme="minorHAnsi"/>
        </w:rPr>
        <w:t xml:space="preserve">Significant Financial Interest </w:t>
      </w:r>
      <w:r w:rsidR="00FC1E3D" w:rsidRPr="00B22EAE">
        <w:rPr>
          <w:rFonts w:cstheme="minorHAnsi"/>
        </w:rPr>
        <w:t xml:space="preserve">no later than the time of application for the DOE award or </w:t>
      </w:r>
      <w:r w:rsidR="00101A73" w:rsidRPr="00B22EAE">
        <w:rPr>
          <w:rFonts w:cstheme="minorHAnsi"/>
        </w:rPr>
        <w:t>prior to participating in a project funded under a DOE award</w:t>
      </w:r>
      <w:r w:rsidR="00FC1E3D" w:rsidRPr="00B22EAE">
        <w:rPr>
          <w:rFonts w:cstheme="minorHAnsi"/>
        </w:rPr>
        <w:t>, whichever occurs first for the Investigator.</w:t>
      </w:r>
      <w:r w:rsidR="004D07DA" w:rsidRPr="00B22EAE">
        <w:rPr>
          <w:rFonts w:cstheme="minorHAnsi"/>
        </w:rPr>
        <w:t xml:space="preserve"> The Investigator shall use the Disclosure Form attached to this policy as Appendix </w:t>
      </w:r>
      <w:r w:rsidR="000468CD" w:rsidRPr="00B22EAE">
        <w:rPr>
          <w:rFonts w:cstheme="minorHAnsi"/>
        </w:rPr>
        <w:t>A</w:t>
      </w:r>
      <w:r w:rsidR="004D07DA" w:rsidRPr="00B22EAE">
        <w:rPr>
          <w:rFonts w:cstheme="minorHAnsi"/>
        </w:rPr>
        <w:t>.</w:t>
      </w:r>
    </w:p>
    <w:p w14:paraId="5B5499F3" w14:textId="77777777" w:rsidR="00064925" w:rsidRPr="00B22EAE" w:rsidRDefault="00064925" w:rsidP="00064925">
      <w:pPr>
        <w:spacing w:after="0" w:line="240" w:lineRule="auto"/>
        <w:ind w:left="2160" w:hanging="720"/>
        <w:rPr>
          <w:rFonts w:cstheme="minorHAnsi"/>
        </w:rPr>
      </w:pPr>
    </w:p>
    <w:p w14:paraId="57A2E840" w14:textId="77777777" w:rsidR="00064925" w:rsidRPr="00B22EAE" w:rsidRDefault="00064925" w:rsidP="00064925">
      <w:pPr>
        <w:spacing w:after="0" w:line="240" w:lineRule="auto"/>
        <w:ind w:left="2160" w:hanging="720"/>
        <w:rPr>
          <w:rFonts w:cstheme="minorHAnsi"/>
        </w:rPr>
      </w:pPr>
      <w:r w:rsidRPr="00B22EAE">
        <w:rPr>
          <w:rFonts w:cstheme="minorHAnsi"/>
        </w:rPr>
        <w:t>2.</w:t>
      </w:r>
      <w:r w:rsidRPr="00B22EAE">
        <w:rPr>
          <w:rFonts w:cstheme="minorHAnsi"/>
        </w:rPr>
        <w:tab/>
      </w:r>
      <w:r w:rsidR="00D33DDF" w:rsidRPr="00B22EAE">
        <w:rPr>
          <w:rFonts w:cstheme="minorHAnsi"/>
        </w:rPr>
        <w:t xml:space="preserve">Provided the Investigator is continuing to </w:t>
      </w:r>
      <w:r w:rsidR="002C62AB" w:rsidRPr="00B22EAE">
        <w:rPr>
          <w:rFonts w:cstheme="minorHAnsi"/>
        </w:rPr>
        <w:t xml:space="preserve">participate in the DOE award, the Investigator shall submit an updated Disclosure Form at least annually, </w:t>
      </w:r>
      <w:r w:rsidR="004E1459" w:rsidRPr="00B22EAE">
        <w:rPr>
          <w:rFonts w:cstheme="minorHAnsi"/>
        </w:rPr>
        <w:t>not later than March 1 of each year</w:t>
      </w:r>
      <w:r w:rsidR="002C62AB" w:rsidRPr="00B22EAE">
        <w:rPr>
          <w:rFonts w:cstheme="minorHAnsi"/>
        </w:rPr>
        <w:t>, during the period of the award.</w:t>
      </w:r>
    </w:p>
    <w:p w14:paraId="1FB4CB73" w14:textId="77777777" w:rsidR="00064925" w:rsidRPr="00B22EAE" w:rsidRDefault="00064925" w:rsidP="00064925">
      <w:pPr>
        <w:spacing w:after="0" w:line="240" w:lineRule="auto"/>
        <w:ind w:left="2160" w:hanging="720"/>
        <w:rPr>
          <w:rFonts w:cstheme="minorHAnsi"/>
        </w:rPr>
      </w:pPr>
    </w:p>
    <w:p w14:paraId="75EDB957" w14:textId="77777777" w:rsidR="00064925" w:rsidRPr="00B22EAE" w:rsidRDefault="00064925" w:rsidP="00064925">
      <w:pPr>
        <w:spacing w:after="0" w:line="240" w:lineRule="auto"/>
        <w:ind w:left="2160" w:hanging="720"/>
        <w:rPr>
          <w:rFonts w:cstheme="minorHAnsi"/>
        </w:rPr>
      </w:pPr>
      <w:r w:rsidRPr="00B22EAE">
        <w:rPr>
          <w:rFonts w:cstheme="minorHAnsi"/>
        </w:rPr>
        <w:t>3.</w:t>
      </w:r>
      <w:r w:rsidRPr="00B22EAE">
        <w:rPr>
          <w:rFonts w:cstheme="minorHAnsi"/>
        </w:rPr>
        <w:tab/>
      </w:r>
      <w:r w:rsidR="00ED355E" w:rsidRPr="00B22EAE">
        <w:rPr>
          <w:rFonts w:cstheme="minorHAnsi"/>
        </w:rPr>
        <w:t>Each Investigator, as long as the Investigator continues to participate in the DOE</w:t>
      </w:r>
      <w:r w:rsidR="001F2C91" w:rsidRPr="00B22EAE">
        <w:rPr>
          <w:rFonts w:cstheme="minorHAnsi"/>
        </w:rPr>
        <w:t xml:space="preserve"> award, shall </w:t>
      </w:r>
      <w:r w:rsidR="00ED355E" w:rsidRPr="00B22EAE">
        <w:rPr>
          <w:rFonts w:cstheme="minorHAnsi"/>
        </w:rPr>
        <w:t xml:space="preserve">submit an updated </w:t>
      </w:r>
      <w:r w:rsidR="00932608" w:rsidRPr="00B22EAE">
        <w:rPr>
          <w:rFonts w:cstheme="minorHAnsi"/>
        </w:rPr>
        <w:t>Disclosure Form</w:t>
      </w:r>
      <w:r w:rsidR="00ED355E" w:rsidRPr="00B22EAE">
        <w:rPr>
          <w:rFonts w:cstheme="minorHAnsi"/>
        </w:rPr>
        <w:t xml:space="preserve"> within </w:t>
      </w:r>
      <w:r w:rsidR="00932608" w:rsidRPr="00B22EAE">
        <w:rPr>
          <w:rFonts w:cstheme="minorHAnsi"/>
        </w:rPr>
        <w:t>30</w:t>
      </w:r>
      <w:r w:rsidR="00ED355E" w:rsidRPr="00B22EAE">
        <w:rPr>
          <w:rFonts w:cstheme="minorHAnsi"/>
        </w:rPr>
        <w:t xml:space="preserve"> days of discovering or acquiring (e.g., through purchase, marriage, or inheritance) a new significant financial interest.</w:t>
      </w:r>
    </w:p>
    <w:p w14:paraId="3BEC3225" w14:textId="77777777" w:rsidR="00064925" w:rsidRPr="00B22EAE" w:rsidRDefault="00064925" w:rsidP="00064925">
      <w:pPr>
        <w:spacing w:after="0" w:line="240" w:lineRule="auto"/>
        <w:ind w:left="2160" w:hanging="720"/>
        <w:rPr>
          <w:rFonts w:cstheme="minorHAnsi"/>
        </w:rPr>
      </w:pPr>
    </w:p>
    <w:p w14:paraId="6F4C92E0" w14:textId="77777777" w:rsidR="000932FC" w:rsidRPr="00B22EAE" w:rsidRDefault="00064925" w:rsidP="00064925">
      <w:pPr>
        <w:spacing w:after="0" w:line="240" w:lineRule="auto"/>
        <w:ind w:left="2160" w:hanging="720"/>
        <w:rPr>
          <w:rFonts w:cstheme="minorHAnsi"/>
        </w:rPr>
      </w:pPr>
      <w:r w:rsidRPr="00B22EAE">
        <w:rPr>
          <w:rFonts w:cstheme="minorHAnsi"/>
        </w:rPr>
        <w:t>4.</w:t>
      </w:r>
      <w:r w:rsidRPr="00B22EAE">
        <w:rPr>
          <w:rFonts w:cstheme="minorHAnsi"/>
        </w:rPr>
        <w:tab/>
      </w:r>
      <w:r w:rsidR="00A1200C" w:rsidRPr="00B22EAE">
        <w:rPr>
          <w:rFonts w:cstheme="minorHAnsi"/>
        </w:rPr>
        <w:t xml:space="preserve">Investigators </w:t>
      </w:r>
      <w:r w:rsidR="001123BA" w:rsidRPr="00B22EAE">
        <w:rPr>
          <w:rFonts w:cstheme="minorHAnsi"/>
        </w:rPr>
        <w:t>shall</w:t>
      </w:r>
      <w:r w:rsidR="00A1200C" w:rsidRPr="00B22EAE">
        <w:rPr>
          <w:rFonts w:cstheme="minorHAnsi"/>
        </w:rPr>
        <w:t xml:space="preserve"> take reasonable steps to ensure that Subrecipient Investigators </w:t>
      </w:r>
      <w:r w:rsidR="001123BA" w:rsidRPr="00B22EAE">
        <w:rPr>
          <w:rFonts w:cstheme="minorHAnsi"/>
        </w:rPr>
        <w:t xml:space="preserve">comply with the </w:t>
      </w:r>
      <w:r w:rsidR="001123BA" w:rsidRPr="00B22EAE" w:rsidDel="00E97C66">
        <w:rPr>
          <w:rFonts w:cstheme="minorHAnsi"/>
        </w:rPr>
        <w:t xml:space="preserve">DOE </w:t>
      </w:r>
      <w:r w:rsidR="006214E7" w:rsidRPr="00B22EAE">
        <w:rPr>
          <w:rFonts w:cstheme="minorHAnsi"/>
        </w:rPr>
        <w:t xml:space="preserve">COI </w:t>
      </w:r>
      <w:r w:rsidR="001123BA" w:rsidRPr="00B22EAE">
        <w:rPr>
          <w:rFonts w:cstheme="minorHAnsi"/>
        </w:rPr>
        <w:t>policy.</w:t>
      </w:r>
    </w:p>
    <w:p w14:paraId="67AB889E" w14:textId="77777777" w:rsidR="00064925" w:rsidRPr="00B22EAE" w:rsidRDefault="00064925" w:rsidP="00064925">
      <w:pPr>
        <w:spacing w:after="0" w:line="240" w:lineRule="auto"/>
        <w:ind w:left="2160" w:hanging="720"/>
        <w:rPr>
          <w:rFonts w:cstheme="minorHAnsi"/>
        </w:rPr>
      </w:pPr>
    </w:p>
    <w:p w14:paraId="3AA50F4F" w14:textId="77777777" w:rsidR="006A3209" w:rsidRPr="00B22EAE" w:rsidRDefault="00EC703B" w:rsidP="00966EDF">
      <w:pPr>
        <w:spacing w:after="0" w:line="240" w:lineRule="auto"/>
        <w:ind w:firstLine="720"/>
        <w:rPr>
          <w:rFonts w:cstheme="minorHAnsi"/>
          <w:b/>
          <w:bCs/>
        </w:rPr>
      </w:pPr>
      <w:r w:rsidRPr="00B22EAE">
        <w:rPr>
          <w:rFonts w:cstheme="minorHAnsi"/>
          <w:b/>
          <w:bCs/>
        </w:rPr>
        <w:t>F</w:t>
      </w:r>
      <w:r w:rsidR="006A3209" w:rsidRPr="00B22EAE">
        <w:rPr>
          <w:rFonts w:cstheme="minorHAnsi"/>
          <w:b/>
          <w:bCs/>
        </w:rPr>
        <w:t xml:space="preserve">. </w:t>
      </w:r>
      <w:r w:rsidR="00064925" w:rsidRPr="00B22EAE">
        <w:rPr>
          <w:rFonts w:cstheme="minorHAnsi"/>
          <w:b/>
          <w:bCs/>
        </w:rPr>
        <w:tab/>
      </w:r>
      <w:r w:rsidR="006A3209" w:rsidRPr="00B22EAE">
        <w:rPr>
          <w:rFonts w:cstheme="minorHAnsi"/>
          <w:b/>
          <w:bCs/>
        </w:rPr>
        <w:t xml:space="preserve">DOE Reporting </w:t>
      </w:r>
    </w:p>
    <w:p w14:paraId="6949117A" w14:textId="77777777" w:rsidR="00064925" w:rsidRPr="00B22EAE" w:rsidRDefault="00064925" w:rsidP="00966EDF">
      <w:pPr>
        <w:spacing w:after="0" w:line="240" w:lineRule="auto"/>
        <w:rPr>
          <w:rFonts w:cstheme="minorHAnsi"/>
        </w:rPr>
      </w:pPr>
    </w:p>
    <w:p w14:paraId="333075F9" w14:textId="77777777" w:rsidR="00916D2A" w:rsidRPr="00B22EAE" w:rsidRDefault="006A3209" w:rsidP="00916D2A">
      <w:pPr>
        <w:spacing w:after="0" w:line="240" w:lineRule="auto"/>
        <w:ind w:left="720"/>
        <w:rPr>
          <w:rFonts w:cstheme="minorHAnsi"/>
          <w:b/>
        </w:rPr>
      </w:pPr>
      <w:r w:rsidRPr="00B22EAE">
        <w:rPr>
          <w:rFonts w:cstheme="minorHAnsi"/>
        </w:rPr>
        <w:t xml:space="preserve">The </w:t>
      </w:r>
      <w:r w:rsidR="00306F84" w:rsidRPr="00B22EAE">
        <w:rPr>
          <w:rFonts w:cstheme="minorHAnsi"/>
        </w:rPr>
        <w:t>City</w:t>
      </w:r>
      <w:r w:rsidRPr="00B22EAE">
        <w:rPr>
          <w:rFonts w:cstheme="minorHAnsi"/>
        </w:rPr>
        <w:t xml:space="preserve"> shall provide reports to DOE on Financial Conflicts of Interest</w:t>
      </w:r>
      <w:r w:rsidR="003601EC" w:rsidRPr="00B22EAE">
        <w:rPr>
          <w:rFonts w:cstheme="minorHAnsi"/>
        </w:rPr>
        <w:t xml:space="preserve"> as required by the DOE COI policy and any DOE award terms.</w:t>
      </w:r>
      <w:r w:rsidR="00A45A44" w:rsidRPr="00B22EAE">
        <w:rPr>
          <w:rFonts w:cstheme="minorHAnsi"/>
        </w:rPr>
        <w:t xml:space="preserve"> Report content must comply with the DOE COI policy and any DOE award terms.</w:t>
      </w:r>
    </w:p>
    <w:p w14:paraId="652AA693" w14:textId="77777777" w:rsidR="00064925" w:rsidRPr="00B22EAE" w:rsidRDefault="00064925" w:rsidP="00064925">
      <w:pPr>
        <w:spacing w:after="0" w:line="240" w:lineRule="auto"/>
        <w:ind w:left="1440"/>
        <w:rPr>
          <w:rFonts w:cstheme="minorHAnsi"/>
        </w:rPr>
      </w:pPr>
    </w:p>
    <w:p w14:paraId="30453C6E" w14:textId="77777777" w:rsidR="00284E28" w:rsidRPr="00B22EAE" w:rsidRDefault="00A37151" w:rsidP="00966EDF">
      <w:pPr>
        <w:spacing w:after="0" w:line="240" w:lineRule="auto"/>
        <w:rPr>
          <w:rFonts w:cstheme="minorHAnsi"/>
          <w:b/>
          <w:bCs/>
        </w:rPr>
      </w:pPr>
      <w:r w:rsidRPr="00B22EAE">
        <w:rPr>
          <w:rFonts w:cstheme="minorHAnsi"/>
          <w:b/>
          <w:bCs/>
        </w:rPr>
        <w:t>I</w:t>
      </w:r>
      <w:r w:rsidR="00B44CD0" w:rsidRPr="00B22EAE">
        <w:rPr>
          <w:rFonts w:cstheme="minorHAnsi"/>
          <w:b/>
          <w:bCs/>
        </w:rPr>
        <w:t xml:space="preserve">V. </w:t>
      </w:r>
      <w:r w:rsidR="00064925" w:rsidRPr="00B22EAE">
        <w:rPr>
          <w:rFonts w:cstheme="minorHAnsi"/>
          <w:b/>
          <w:bCs/>
        </w:rPr>
        <w:tab/>
      </w:r>
      <w:r w:rsidR="00ED7C13" w:rsidRPr="00B22EAE">
        <w:rPr>
          <w:rFonts w:cstheme="minorHAnsi"/>
          <w:b/>
          <w:bCs/>
        </w:rPr>
        <w:t>ASSET MANAGEMENT</w:t>
      </w:r>
    </w:p>
    <w:p w14:paraId="6B2C186E" w14:textId="77777777" w:rsidR="00064925" w:rsidRPr="00B22EAE" w:rsidRDefault="00064925" w:rsidP="00966EDF">
      <w:pPr>
        <w:spacing w:after="0" w:line="240" w:lineRule="auto"/>
        <w:rPr>
          <w:rFonts w:cstheme="minorHAnsi"/>
        </w:rPr>
      </w:pPr>
    </w:p>
    <w:p w14:paraId="15B23750" w14:textId="77777777" w:rsidR="00ED7C13" w:rsidRPr="00B22EAE" w:rsidRDefault="00ED7C13" w:rsidP="00064925">
      <w:pPr>
        <w:spacing w:after="0" w:line="240" w:lineRule="auto"/>
        <w:ind w:left="720"/>
        <w:rPr>
          <w:rFonts w:cstheme="minorHAnsi"/>
        </w:rPr>
      </w:pPr>
      <w:r w:rsidRPr="00B22EAE">
        <w:rPr>
          <w:rFonts w:cstheme="minorHAnsi"/>
        </w:rPr>
        <w:t xml:space="preserve">If the </w:t>
      </w:r>
      <w:r w:rsidR="00306F84" w:rsidRPr="00B22EAE">
        <w:rPr>
          <w:rFonts w:cstheme="minorHAnsi"/>
        </w:rPr>
        <w:t>City</w:t>
      </w:r>
      <w:r w:rsidRPr="00B22EAE">
        <w:rPr>
          <w:rFonts w:cstheme="minorHAnsi"/>
        </w:rPr>
        <w:t xml:space="preserve"> receives any assets or property in connection with a DOE award, the Designated Official shall ensure that those assets and property are subject to the same safeguards as for state property as outlined in the PUCO’s Asset Management Policy (300.02).</w:t>
      </w:r>
    </w:p>
    <w:p w14:paraId="7100BB92" w14:textId="77777777" w:rsidR="00064925" w:rsidRPr="00B22EAE" w:rsidRDefault="00064925" w:rsidP="00966EDF">
      <w:pPr>
        <w:spacing w:after="0" w:line="240" w:lineRule="auto"/>
        <w:rPr>
          <w:rFonts w:cstheme="minorHAnsi"/>
          <w:b/>
          <w:bCs/>
        </w:rPr>
      </w:pPr>
    </w:p>
    <w:p w14:paraId="4428C321" w14:textId="77777777" w:rsidR="00D61B01" w:rsidRPr="00B22EAE" w:rsidRDefault="00D61B01" w:rsidP="00966EDF">
      <w:pPr>
        <w:spacing w:after="0" w:line="240" w:lineRule="auto"/>
        <w:rPr>
          <w:rFonts w:cstheme="minorHAnsi"/>
          <w:b/>
          <w:bCs/>
        </w:rPr>
      </w:pPr>
      <w:r w:rsidRPr="00B22EAE">
        <w:rPr>
          <w:rFonts w:cstheme="minorHAnsi"/>
          <w:b/>
          <w:bCs/>
        </w:rPr>
        <w:t xml:space="preserve">V. </w:t>
      </w:r>
      <w:r w:rsidR="00064925" w:rsidRPr="00B22EAE">
        <w:rPr>
          <w:rFonts w:cstheme="minorHAnsi"/>
          <w:b/>
          <w:bCs/>
        </w:rPr>
        <w:tab/>
      </w:r>
      <w:r w:rsidR="00ED7C13" w:rsidRPr="00B22EAE">
        <w:rPr>
          <w:rFonts w:cstheme="minorHAnsi"/>
          <w:b/>
          <w:bCs/>
        </w:rPr>
        <w:t>COMPLIANCE</w:t>
      </w:r>
    </w:p>
    <w:p w14:paraId="6AD2A2D3" w14:textId="77777777" w:rsidR="00064925" w:rsidRPr="00B22EAE" w:rsidRDefault="00064925" w:rsidP="00966EDF">
      <w:pPr>
        <w:spacing w:after="0" w:line="240" w:lineRule="auto"/>
        <w:rPr>
          <w:rFonts w:cstheme="minorHAnsi"/>
        </w:rPr>
      </w:pPr>
    </w:p>
    <w:p w14:paraId="2DBD70B0" w14:textId="77777777" w:rsidR="00ED7C13" w:rsidRPr="00B22EAE" w:rsidRDefault="00ED7C13" w:rsidP="00064925">
      <w:pPr>
        <w:spacing w:after="0" w:line="240" w:lineRule="auto"/>
        <w:ind w:left="720"/>
        <w:rPr>
          <w:rFonts w:cstheme="minorHAnsi"/>
        </w:rPr>
      </w:pPr>
      <w:r w:rsidRPr="00B22EAE">
        <w:rPr>
          <w:rFonts w:cstheme="minorHAnsi"/>
        </w:rPr>
        <w:t xml:space="preserve">Any </w:t>
      </w:r>
      <w:r w:rsidR="00306F84" w:rsidRPr="00B22EAE">
        <w:rPr>
          <w:rFonts w:cstheme="minorHAnsi"/>
        </w:rPr>
        <w:t>City</w:t>
      </w:r>
      <w:r w:rsidRPr="00B22EAE">
        <w:rPr>
          <w:rFonts w:cstheme="minorHAnsi"/>
        </w:rPr>
        <w:t xml:space="preserve"> employee that fails to comply with this policy will be subject to disciplinary action as determined based upon the severity of incident(s), up to and including removal, in addition to any applicable federal penalties.</w:t>
      </w:r>
    </w:p>
    <w:p w14:paraId="5798E97A" w14:textId="77777777" w:rsidR="00BF3758" w:rsidRPr="00B22EAE" w:rsidRDefault="00BF3758" w:rsidP="00966EDF">
      <w:pPr>
        <w:spacing w:after="0" w:line="240" w:lineRule="auto"/>
        <w:rPr>
          <w:rFonts w:cstheme="minorHAnsi"/>
        </w:rPr>
      </w:pPr>
    </w:p>
    <w:p w14:paraId="2041C97C" w14:textId="77777777" w:rsidR="00BF3758" w:rsidRPr="00B22EAE" w:rsidRDefault="00A37151" w:rsidP="00966EDF">
      <w:pPr>
        <w:spacing w:after="0" w:line="240" w:lineRule="auto"/>
        <w:rPr>
          <w:rFonts w:cstheme="minorHAnsi"/>
          <w:b/>
          <w:bCs/>
        </w:rPr>
      </w:pPr>
      <w:r w:rsidRPr="00B22EAE">
        <w:rPr>
          <w:rFonts w:cstheme="minorHAnsi"/>
          <w:b/>
          <w:bCs/>
        </w:rPr>
        <w:t>V</w:t>
      </w:r>
      <w:r w:rsidR="00BF3758" w:rsidRPr="00B22EAE">
        <w:rPr>
          <w:rFonts w:cstheme="minorHAnsi"/>
          <w:b/>
          <w:bCs/>
        </w:rPr>
        <w:t xml:space="preserve">I. </w:t>
      </w:r>
      <w:r w:rsidRPr="00B22EAE">
        <w:rPr>
          <w:rFonts w:cstheme="minorHAnsi"/>
          <w:b/>
          <w:bCs/>
        </w:rPr>
        <w:tab/>
      </w:r>
      <w:r w:rsidR="00BF3758" w:rsidRPr="00B22EAE">
        <w:rPr>
          <w:rFonts w:cstheme="minorHAnsi"/>
          <w:b/>
          <w:bCs/>
        </w:rPr>
        <w:t>DEFINITIONS</w:t>
      </w:r>
    </w:p>
    <w:p w14:paraId="16DB5D8F" w14:textId="77777777" w:rsidR="00064925" w:rsidRPr="00B22EAE" w:rsidRDefault="00064925" w:rsidP="00966EDF">
      <w:pPr>
        <w:spacing w:after="0" w:line="240" w:lineRule="auto"/>
        <w:rPr>
          <w:rFonts w:cstheme="minorHAnsi"/>
          <w:b/>
          <w:bCs/>
        </w:rPr>
      </w:pPr>
    </w:p>
    <w:p w14:paraId="78A103AC" w14:textId="41E9C009" w:rsidR="00BF3758" w:rsidRPr="00B22EAE" w:rsidRDefault="00BF3758" w:rsidP="00966EDF">
      <w:pPr>
        <w:spacing w:after="0" w:line="240" w:lineRule="auto"/>
        <w:rPr>
          <w:rFonts w:cstheme="minorHAnsi"/>
        </w:rPr>
      </w:pPr>
      <w:r w:rsidRPr="00B22EAE">
        <w:rPr>
          <w:rFonts w:cstheme="minorHAnsi"/>
        </w:rPr>
        <w:t xml:space="preserve">“Designated Official” means </w:t>
      </w:r>
      <w:r w:rsidR="00A1199C" w:rsidRPr="00B22EAE">
        <w:rPr>
          <w:rFonts w:cstheme="minorHAnsi"/>
        </w:rPr>
        <w:t xml:space="preserve">the City’s Director of Public Utilities </w:t>
      </w:r>
      <w:r w:rsidRPr="00B22EAE">
        <w:rPr>
          <w:rFonts w:cstheme="minorHAnsi"/>
        </w:rPr>
        <w:t xml:space="preserve"> or the </w:t>
      </w:r>
      <w:r w:rsidR="00A1199C" w:rsidRPr="00B22EAE">
        <w:rPr>
          <w:rFonts w:cstheme="minorHAnsi"/>
        </w:rPr>
        <w:t>Director’s</w:t>
      </w:r>
      <w:r w:rsidRPr="00B22EAE">
        <w:rPr>
          <w:rFonts w:cstheme="minorHAnsi"/>
        </w:rPr>
        <w:t xml:space="preserve"> designee.</w:t>
      </w:r>
    </w:p>
    <w:p w14:paraId="5416DDB0" w14:textId="77777777" w:rsidR="00A37151" w:rsidRPr="00B22EAE" w:rsidRDefault="00A37151" w:rsidP="00966EDF">
      <w:pPr>
        <w:spacing w:after="0" w:line="240" w:lineRule="auto"/>
        <w:rPr>
          <w:rFonts w:cstheme="minorHAnsi"/>
        </w:rPr>
      </w:pPr>
    </w:p>
    <w:p w14:paraId="0C437AB0" w14:textId="77777777" w:rsidR="00BF3758" w:rsidRPr="00B22EAE" w:rsidRDefault="00BF3758" w:rsidP="00966EDF">
      <w:pPr>
        <w:spacing w:after="0" w:line="240" w:lineRule="auto"/>
        <w:rPr>
          <w:rFonts w:cstheme="minorHAnsi"/>
        </w:rPr>
      </w:pPr>
      <w:r w:rsidRPr="00B22EAE">
        <w:rPr>
          <w:rFonts w:cstheme="minorHAnsi"/>
        </w:rPr>
        <w:t>“Financial Conflict of Interest” means a situation in which a Significant Financial Interest or financial relationship could directly and significantly affect the design, conduct, reporting, or funding of a DOE-award project.</w:t>
      </w:r>
    </w:p>
    <w:p w14:paraId="13C66BEF" w14:textId="77777777" w:rsidR="00A37151" w:rsidRPr="00B22EAE" w:rsidRDefault="00A37151" w:rsidP="00966EDF">
      <w:pPr>
        <w:spacing w:after="0" w:line="240" w:lineRule="auto"/>
        <w:rPr>
          <w:rFonts w:cstheme="minorHAnsi"/>
        </w:rPr>
      </w:pPr>
    </w:p>
    <w:p w14:paraId="3E2779EE" w14:textId="77777777" w:rsidR="00BF3758" w:rsidRPr="00B22EAE" w:rsidRDefault="00BF3758" w:rsidP="00966EDF">
      <w:pPr>
        <w:spacing w:after="0" w:line="240" w:lineRule="auto"/>
        <w:rPr>
          <w:rFonts w:cstheme="minorHAnsi"/>
        </w:rPr>
      </w:pPr>
      <w:r w:rsidRPr="00B22EAE">
        <w:rPr>
          <w:rFonts w:cstheme="minorHAnsi"/>
        </w:rPr>
        <w:t>“Financial Interest” means anything of monetary value, whether or not the value is readily ascertainable.</w:t>
      </w:r>
    </w:p>
    <w:p w14:paraId="0B7D6B97" w14:textId="77777777" w:rsidR="00A37151" w:rsidRPr="00B22EAE" w:rsidRDefault="00A37151" w:rsidP="00966EDF">
      <w:pPr>
        <w:spacing w:after="0" w:line="240" w:lineRule="auto"/>
        <w:rPr>
          <w:rFonts w:cstheme="minorHAnsi"/>
        </w:rPr>
      </w:pPr>
    </w:p>
    <w:p w14:paraId="6595484F" w14:textId="77777777" w:rsidR="00BF3758" w:rsidRPr="00B22EAE" w:rsidRDefault="00BF3758" w:rsidP="00966EDF">
      <w:pPr>
        <w:spacing w:after="0" w:line="240" w:lineRule="auto"/>
        <w:rPr>
          <w:rFonts w:cstheme="minorHAnsi"/>
        </w:rPr>
      </w:pPr>
      <w:r w:rsidRPr="00B22EAE">
        <w:rPr>
          <w:rFonts w:cstheme="minorHAnsi"/>
        </w:rPr>
        <w:t xml:space="preserve">“Investigator” means any </w:t>
      </w:r>
      <w:r w:rsidR="008906BB" w:rsidRPr="00B22EAE">
        <w:rPr>
          <w:rFonts w:cstheme="minorHAnsi"/>
        </w:rPr>
        <w:t xml:space="preserve">City </w:t>
      </w:r>
      <w:r w:rsidRPr="00B22EAE">
        <w:rPr>
          <w:rFonts w:cstheme="minorHAnsi"/>
        </w:rPr>
        <w:t xml:space="preserve">employee </w:t>
      </w:r>
      <w:r w:rsidR="008906BB" w:rsidRPr="00B22EAE">
        <w:rPr>
          <w:rFonts w:cstheme="minorHAnsi"/>
        </w:rPr>
        <w:t xml:space="preserve">or public official </w:t>
      </w:r>
      <w:r w:rsidRPr="00B22EAE">
        <w:rPr>
          <w:rFonts w:cstheme="minorHAnsi"/>
        </w:rPr>
        <w:t xml:space="preserve">or any person under contract with the </w:t>
      </w:r>
      <w:r w:rsidR="008906BB" w:rsidRPr="00B22EAE">
        <w:rPr>
          <w:rFonts w:cstheme="minorHAnsi"/>
        </w:rPr>
        <w:t>City</w:t>
      </w:r>
      <w:r w:rsidRPr="00B22EAE">
        <w:rPr>
          <w:rFonts w:cstheme="minorHAnsi"/>
        </w:rPr>
        <w:t>, regardless of title or position, who is responsible for the purpose, design, conduct, or reporting of a project funded by DOE or proposed for funding by DOE, unless otherwise specified in the federal funding opportunity announcement (FOA) or the terms and conditions set forth by DOE for the award. DOE may expand the definition of “investigator” to include any person who participates in the purpose, design, conduct, or reporting of a project funded by DOE or proposed for funding by DOE. Investigators may be collaborators, consultants, or graduate (master’s or PhD) students.</w:t>
      </w:r>
    </w:p>
    <w:p w14:paraId="2B03F157" w14:textId="77777777" w:rsidR="00EC703B" w:rsidRPr="00B22EAE" w:rsidRDefault="00EC703B" w:rsidP="00966EDF">
      <w:pPr>
        <w:spacing w:after="0" w:line="240" w:lineRule="auto"/>
        <w:rPr>
          <w:rFonts w:cstheme="minorHAnsi"/>
        </w:rPr>
      </w:pPr>
    </w:p>
    <w:p w14:paraId="514E6CFF" w14:textId="77777777" w:rsidR="00EC703B" w:rsidRPr="00B22EAE" w:rsidRDefault="00EC703B" w:rsidP="00966EDF">
      <w:pPr>
        <w:spacing w:after="0" w:line="240" w:lineRule="auto"/>
        <w:rPr>
          <w:rFonts w:cstheme="minorHAnsi"/>
        </w:rPr>
      </w:pPr>
      <w:r w:rsidRPr="00B22EAE">
        <w:rPr>
          <w:rFonts w:cstheme="minorHAnsi"/>
        </w:rPr>
        <w:t xml:space="preserve">“Organizational Conflict of Interest” means a situation where because of </w:t>
      </w:r>
      <w:r w:rsidR="00C64EB4" w:rsidRPr="00B22EAE">
        <w:rPr>
          <w:rFonts w:cstheme="minorHAnsi"/>
        </w:rPr>
        <w:t>relationships with an affiliate</w:t>
      </w:r>
      <w:r w:rsidRPr="00B22EAE">
        <w:rPr>
          <w:rFonts w:cstheme="minorHAnsi"/>
        </w:rPr>
        <w:t xml:space="preserve"> or subsidiary organization, the City is unable or appears to be unable to be impartial in conducting a procurement action involving a related or</w:t>
      </w:r>
      <w:r w:rsidR="00C64EB4" w:rsidRPr="00B22EAE">
        <w:rPr>
          <w:rFonts w:cstheme="minorHAnsi"/>
        </w:rPr>
        <w:t xml:space="preserve">ganization. </w:t>
      </w:r>
    </w:p>
    <w:p w14:paraId="48B85D09" w14:textId="77777777" w:rsidR="00A37151" w:rsidRPr="00B22EAE" w:rsidRDefault="00A37151" w:rsidP="00966EDF">
      <w:pPr>
        <w:spacing w:after="0" w:line="240" w:lineRule="auto"/>
        <w:rPr>
          <w:rFonts w:cstheme="minorHAnsi"/>
        </w:rPr>
      </w:pPr>
    </w:p>
    <w:p w14:paraId="63D5F969" w14:textId="77777777" w:rsidR="00BF3758" w:rsidRPr="00B22EAE" w:rsidRDefault="00BF3758" w:rsidP="00966EDF">
      <w:pPr>
        <w:spacing w:after="0" w:line="240" w:lineRule="auto"/>
        <w:rPr>
          <w:rFonts w:cstheme="minorHAnsi"/>
        </w:rPr>
      </w:pPr>
      <w:r w:rsidRPr="00B22EAE">
        <w:rPr>
          <w:rFonts w:cstheme="minorHAnsi"/>
        </w:rPr>
        <w:t xml:space="preserve">“Senior/key personnel” means the Principal Investigator; any other person who significantly influences the design, conduct, or reporting of a project funded under a DOE award; and any other person identified as senior/key personnel by the </w:t>
      </w:r>
      <w:r w:rsidR="00F12009" w:rsidRPr="00B22EAE">
        <w:rPr>
          <w:rFonts w:cstheme="minorHAnsi"/>
        </w:rPr>
        <w:t>City</w:t>
      </w:r>
      <w:r w:rsidR="00752417" w:rsidRPr="00B22EAE">
        <w:rPr>
          <w:rFonts w:cstheme="minorHAnsi"/>
        </w:rPr>
        <w:t xml:space="preserve"> </w:t>
      </w:r>
      <w:r w:rsidRPr="00B22EAE">
        <w:rPr>
          <w:rFonts w:cstheme="minorHAnsi"/>
        </w:rPr>
        <w:t xml:space="preserve">in the application for financial assistance, approved budget, progress report, or any other report submitted to the DOE by the </w:t>
      </w:r>
      <w:r w:rsidR="00752417" w:rsidRPr="00B22EAE">
        <w:rPr>
          <w:rFonts w:cstheme="minorHAnsi"/>
        </w:rPr>
        <w:t>City under</w:t>
      </w:r>
      <w:r w:rsidRPr="00B22EAE">
        <w:rPr>
          <w:rFonts w:cstheme="minorHAnsi"/>
        </w:rPr>
        <w:t xml:space="preserve"> this policy.</w:t>
      </w:r>
    </w:p>
    <w:p w14:paraId="22CE1480" w14:textId="77777777" w:rsidR="00A37151" w:rsidRPr="00B22EAE" w:rsidRDefault="00A37151" w:rsidP="00966EDF">
      <w:pPr>
        <w:spacing w:after="0" w:line="240" w:lineRule="auto"/>
        <w:rPr>
          <w:rFonts w:cstheme="minorHAnsi"/>
        </w:rPr>
      </w:pPr>
    </w:p>
    <w:p w14:paraId="56F546CB" w14:textId="77777777" w:rsidR="00BF3758" w:rsidRPr="00B22EAE" w:rsidRDefault="00BF3758" w:rsidP="00966EDF">
      <w:pPr>
        <w:spacing w:after="0" w:line="240" w:lineRule="auto"/>
        <w:rPr>
          <w:rFonts w:cstheme="minorHAnsi"/>
        </w:rPr>
      </w:pPr>
      <w:r w:rsidRPr="00B22EAE">
        <w:rPr>
          <w:rFonts w:cstheme="minorHAnsi"/>
        </w:rPr>
        <w:t>“Significant Financial Interest” means both of the following:</w:t>
      </w:r>
    </w:p>
    <w:p w14:paraId="1AA9C0DA" w14:textId="77777777" w:rsidR="00FE762B" w:rsidRPr="00B22EAE" w:rsidRDefault="00FE762B" w:rsidP="00966EDF">
      <w:pPr>
        <w:spacing w:after="0" w:line="240" w:lineRule="auto"/>
        <w:rPr>
          <w:rFonts w:cstheme="minorHAnsi"/>
        </w:rPr>
      </w:pPr>
    </w:p>
    <w:p w14:paraId="7D581C45" w14:textId="77777777" w:rsidR="00CA283A" w:rsidRPr="00B22EAE" w:rsidRDefault="00FE762B" w:rsidP="00CA283A">
      <w:pPr>
        <w:spacing w:after="0" w:line="240" w:lineRule="auto"/>
        <w:ind w:left="1440" w:hanging="720"/>
        <w:rPr>
          <w:rFonts w:cstheme="minorHAnsi"/>
        </w:rPr>
      </w:pPr>
      <w:r w:rsidRPr="00B22EAE">
        <w:rPr>
          <w:rFonts w:cstheme="minorHAnsi"/>
        </w:rPr>
        <w:t>1.</w:t>
      </w:r>
      <w:r w:rsidRPr="00B22EAE">
        <w:rPr>
          <w:rFonts w:cstheme="minorHAnsi"/>
        </w:rPr>
        <w:tab/>
      </w:r>
      <w:r w:rsidR="00BF3758" w:rsidRPr="00B22EAE">
        <w:rPr>
          <w:rFonts w:cstheme="minorHAnsi"/>
        </w:rPr>
        <w:t xml:space="preserve">A Financial Interest consisting of one or more of the following interests of the Investigator or interests of the Investigator's spouse or dependent children that reasonably appear to be related to the Investigator's professional responsibilities on behalf of the </w:t>
      </w:r>
      <w:r w:rsidR="00F12009" w:rsidRPr="00B22EAE">
        <w:rPr>
          <w:rFonts w:cstheme="minorHAnsi"/>
        </w:rPr>
        <w:t xml:space="preserve">City </w:t>
      </w:r>
      <w:r w:rsidR="00BF3758" w:rsidRPr="00B22EAE">
        <w:rPr>
          <w:rFonts w:cstheme="minorHAnsi"/>
        </w:rPr>
        <w:t>(including research, consultation, analysis, development of program parameters, administration, inspection, monitoring, reporting, reviewing applications, teaching, professional practice, institutional committee memberships, and service on panels):</w:t>
      </w:r>
    </w:p>
    <w:p w14:paraId="3841824C" w14:textId="77777777" w:rsidR="00CA283A" w:rsidRPr="00B22EAE" w:rsidRDefault="00CA283A" w:rsidP="00CA283A">
      <w:pPr>
        <w:spacing w:after="0" w:line="240" w:lineRule="auto"/>
        <w:ind w:left="1440" w:hanging="720"/>
        <w:rPr>
          <w:rFonts w:cstheme="minorHAnsi"/>
        </w:rPr>
      </w:pPr>
    </w:p>
    <w:p w14:paraId="44306192" w14:textId="77777777" w:rsidR="00CA283A" w:rsidRPr="00B22EAE" w:rsidRDefault="00CA283A" w:rsidP="00CA283A">
      <w:pPr>
        <w:spacing w:after="0" w:line="240" w:lineRule="auto"/>
        <w:ind w:left="2160" w:hanging="720"/>
        <w:rPr>
          <w:rFonts w:cstheme="minorHAnsi"/>
        </w:rPr>
      </w:pPr>
      <w:r w:rsidRPr="00B22EAE">
        <w:rPr>
          <w:rFonts w:cstheme="minorHAnsi"/>
        </w:rPr>
        <w:t>a.</w:t>
      </w:r>
      <w:r w:rsidRPr="00B22EAE">
        <w:rPr>
          <w:rFonts w:cstheme="minorHAnsi"/>
        </w:rPr>
        <w:tab/>
      </w:r>
      <w:r w:rsidR="00BF3758" w:rsidRPr="00B22EAE">
        <w:rPr>
          <w:rFonts w:cstheme="minorHAnsi"/>
        </w:rPr>
        <w:t>With regard to any foreign or domestic publicly traded entity, the value of any remuneration received from the entity in the 12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14:paraId="0F1BEE37" w14:textId="77777777" w:rsidR="00CA283A" w:rsidRPr="00B22EAE" w:rsidRDefault="00CA283A" w:rsidP="00CA283A">
      <w:pPr>
        <w:spacing w:after="0" w:line="240" w:lineRule="auto"/>
        <w:ind w:left="2160" w:hanging="720"/>
        <w:rPr>
          <w:rFonts w:cstheme="minorHAnsi"/>
        </w:rPr>
      </w:pPr>
    </w:p>
    <w:p w14:paraId="3D8E7518" w14:textId="77777777" w:rsidR="00CA283A" w:rsidRPr="00B22EAE" w:rsidRDefault="00CA283A" w:rsidP="00CA283A">
      <w:pPr>
        <w:spacing w:after="0" w:line="240" w:lineRule="auto"/>
        <w:ind w:left="2160" w:hanging="720"/>
        <w:rPr>
          <w:rFonts w:cstheme="minorHAnsi"/>
        </w:rPr>
      </w:pPr>
      <w:r w:rsidRPr="00B22EAE">
        <w:rPr>
          <w:rFonts w:cstheme="minorHAnsi"/>
        </w:rPr>
        <w:t>b.</w:t>
      </w:r>
      <w:r w:rsidRPr="00B22EAE">
        <w:rPr>
          <w:rFonts w:cstheme="minorHAnsi"/>
        </w:rPr>
        <w:tab/>
      </w:r>
      <w:r w:rsidR="00BF3758" w:rsidRPr="00B22EAE">
        <w:rPr>
          <w:rFonts w:cstheme="minorHAnsi"/>
        </w:rPr>
        <w:t>With regard to any foreign or domestic non-publicly traded entity, the value of any remuneration, not otherwise disclosed as current, pending, or other support, received from the entity in the twelve months preceding the disclosure, when aggregated, exceeds $5,000, or holding any equity interest (e.g., stock, stock option, or other ownership interest);</w:t>
      </w:r>
    </w:p>
    <w:p w14:paraId="1D2EEDA4" w14:textId="77777777" w:rsidR="00CA283A" w:rsidRPr="00B22EAE" w:rsidRDefault="00CA283A" w:rsidP="00CA283A">
      <w:pPr>
        <w:spacing w:after="0" w:line="240" w:lineRule="auto"/>
        <w:ind w:left="2160" w:hanging="720"/>
        <w:rPr>
          <w:rFonts w:cstheme="minorHAnsi"/>
        </w:rPr>
      </w:pPr>
    </w:p>
    <w:p w14:paraId="2C5F70D7" w14:textId="77777777" w:rsidR="00BF3758" w:rsidRPr="00B22EAE" w:rsidRDefault="00CA283A" w:rsidP="00CA283A">
      <w:pPr>
        <w:spacing w:after="0" w:line="240" w:lineRule="auto"/>
        <w:ind w:left="2160" w:hanging="720"/>
        <w:rPr>
          <w:rFonts w:cstheme="minorHAnsi"/>
        </w:rPr>
      </w:pPr>
      <w:r w:rsidRPr="00B22EAE">
        <w:rPr>
          <w:rFonts w:cstheme="minorHAnsi"/>
        </w:rPr>
        <w:t>c.</w:t>
      </w:r>
      <w:r w:rsidRPr="00B22EAE">
        <w:rPr>
          <w:rFonts w:cstheme="minorHAnsi"/>
        </w:rPr>
        <w:tab/>
      </w:r>
      <w:r w:rsidR="00BF3758" w:rsidRPr="00B22EAE">
        <w:rPr>
          <w:rFonts w:cstheme="minorHAnsi"/>
        </w:rPr>
        <w:t>Intellectual property rights and interests (e.g., patents, copyrights), upon receipt of income related to such rights and interests.</w:t>
      </w:r>
    </w:p>
    <w:p w14:paraId="6478ADC9" w14:textId="77777777" w:rsidR="00BF3758" w:rsidRPr="00B22EAE" w:rsidRDefault="00BF3758" w:rsidP="00966EDF">
      <w:pPr>
        <w:pStyle w:val="ListParagraph"/>
        <w:spacing w:after="0" w:line="240" w:lineRule="auto"/>
        <w:rPr>
          <w:rFonts w:cstheme="minorHAnsi"/>
        </w:rPr>
      </w:pPr>
    </w:p>
    <w:p w14:paraId="04AFF561" w14:textId="77777777" w:rsidR="00BF3758" w:rsidRPr="00B22EAE" w:rsidRDefault="00CA283A" w:rsidP="00CA283A">
      <w:pPr>
        <w:spacing w:after="0" w:line="240" w:lineRule="auto"/>
        <w:ind w:left="1440" w:hanging="720"/>
        <w:rPr>
          <w:rFonts w:cstheme="minorHAnsi"/>
        </w:rPr>
      </w:pPr>
      <w:r w:rsidRPr="00B22EAE">
        <w:rPr>
          <w:rFonts w:cstheme="minorHAnsi"/>
        </w:rPr>
        <w:t>2.</w:t>
      </w:r>
      <w:r w:rsidRPr="00B22EAE">
        <w:rPr>
          <w:rFonts w:cstheme="minorHAnsi"/>
        </w:rPr>
        <w:tab/>
      </w:r>
      <w:r w:rsidR="00BF3758" w:rsidRPr="00B22EAE">
        <w:rPr>
          <w:rFonts w:cstheme="minorHAnsi"/>
        </w:rPr>
        <w:t>Any reimbursed or sponsored travel by the Investigator (i.e., that which is paid on behalf of the Investigator and not reimbursed to the Investigator so that the exact monetary value may not be readily available) related to the Investigator’s institutional responsibilities that is not otherwise disclosed in current and pending or other support disclosures. This does not apply to travel that is reimbursed or sponsored by the PUCO or a Federal, state, or local government agency of the United States; a domestic Institution of Higher Education; or a domestic research institute that is affiliated with a domestic Institution of Higher Education.</w:t>
      </w:r>
    </w:p>
    <w:p w14:paraId="6D65394A" w14:textId="77777777" w:rsidR="00CA283A" w:rsidRPr="00B22EAE" w:rsidRDefault="00CA283A" w:rsidP="00966EDF">
      <w:pPr>
        <w:spacing w:after="0" w:line="240" w:lineRule="auto"/>
        <w:rPr>
          <w:rFonts w:cstheme="minorHAnsi"/>
        </w:rPr>
      </w:pPr>
    </w:p>
    <w:p w14:paraId="5F53CEC8" w14:textId="77777777" w:rsidR="00BF3758" w:rsidRPr="00B22EAE" w:rsidRDefault="00BF3758" w:rsidP="00966EDF">
      <w:pPr>
        <w:spacing w:after="0" w:line="240" w:lineRule="auto"/>
        <w:rPr>
          <w:rFonts w:cstheme="minorHAnsi"/>
        </w:rPr>
      </w:pPr>
      <w:r w:rsidRPr="00B22EAE">
        <w:rPr>
          <w:rFonts w:cstheme="minorHAnsi"/>
        </w:rPr>
        <w:t xml:space="preserve">“Significant Financial Interest” excludes the following types of financial interests: salary, royalties, or other remuneration paid by the </w:t>
      </w:r>
      <w:r w:rsidR="00F12009" w:rsidRPr="00B22EAE">
        <w:rPr>
          <w:rFonts w:cstheme="minorHAnsi"/>
        </w:rPr>
        <w:t xml:space="preserve">City </w:t>
      </w:r>
      <w:r w:rsidRPr="00B22EAE">
        <w:rPr>
          <w:rFonts w:cstheme="minorHAnsi"/>
        </w:rPr>
        <w:t xml:space="preserve">to the Investigator if the Investigator is currently employed or otherwise appointed by the </w:t>
      </w:r>
      <w:r w:rsidR="00F12009" w:rsidRPr="00B22EAE">
        <w:rPr>
          <w:rFonts w:cstheme="minorHAnsi"/>
        </w:rPr>
        <w:t>City</w:t>
      </w:r>
      <w:r w:rsidRPr="00B22EAE">
        <w:rPr>
          <w:rFonts w:cstheme="minorHAnsi"/>
        </w:rPr>
        <w:t xml:space="preserve">, including intellectual property rights assigned to the </w:t>
      </w:r>
      <w:r w:rsidR="00F12009" w:rsidRPr="00B22EAE">
        <w:rPr>
          <w:rFonts w:cstheme="minorHAnsi"/>
        </w:rPr>
        <w:t>City</w:t>
      </w:r>
      <w:r w:rsidRPr="00B22EAE">
        <w:rPr>
          <w:rFonts w:cstheme="minorHAnsi"/>
        </w:rPr>
        <w:t xml:space="preserve"> and agreements to share in royalties related to such rights; income from investment vehicles, such as mutual funds and retirement accounts, as long as the Investigator does not directly control the investment decisions made in these vehicles; income from seminars, lectures, or teaching engagements sponsored by the </w:t>
      </w:r>
      <w:r w:rsidR="00F12009" w:rsidRPr="00B22EAE">
        <w:rPr>
          <w:rFonts w:cstheme="minorHAnsi"/>
        </w:rPr>
        <w:t>City</w:t>
      </w:r>
      <w:r w:rsidRPr="00B22EAE">
        <w:rPr>
          <w:rFonts w:cstheme="minorHAnsi"/>
        </w:rPr>
        <w:t xml:space="preserve"> or a Federal, state, or local government agency of the United States, a domestic Institution of Higher Education, or a domestic research institute that is affiliated with a domestic Institution of Higher Education; or income from service on advisory committees or review panels for the </w:t>
      </w:r>
      <w:r w:rsidR="00F12009" w:rsidRPr="00B22EAE">
        <w:rPr>
          <w:rFonts w:cstheme="minorHAnsi"/>
        </w:rPr>
        <w:t>City</w:t>
      </w:r>
      <w:r w:rsidRPr="00B22EAE">
        <w:rPr>
          <w:rFonts w:cstheme="minorHAnsi"/>
        </w:rPr>
        <w:t xml:space="preserve"> or a Federal, state, or local government agency of the United States, a domestic Institution of Higher Education, or a domestic research institute that is affiliated with a domestic Institution of Higher Education.</w:t>
      </w:r>
    </w:p>
    <w:p w14:paraId="2D30B516" w14:textId="77777777" w:rsidR="00CA283A" w:rsidRPr="00B22EAE" w:rsidRDefault="00CA283A" w:rsidP="00966EDF">
      <w:pPr>
        <w:spacing w:after="0" w:line="240" w:lineRule="auto"/>
        <w:rPr>
          <w:rFonts w:cstheme="minorHAnsi"/>
        </w:rPr>
      </w:pPr>
    </w:p>
    <w:p w14:paraId="409FCC15" w14:textId="77777777" w:rsidR="00BF3758" w:rsidRPr="00B22EAE" w:rsidRDefault="00BF3758" w:rsidP="00966EDF">
      <w:pPr>
        <w:spacing w:after="0" w:line="240" w:lineRule="auto"/>
        <w:rPr>
          <w:rFonts w:cstheme="minorHAnsi"/>
        </w:rPr>
      </w:pPr>
      <w:r w:rsidRPr="00B22EAE">
        <w:rPr>
          <w:rFonts w:cstheme="minorHAnsi"/>
        </w:rPr>
        <w:t>“Subrecipient Investigator” means an Investigator employed by or otherwise working with a Subrecipient.</w:t>
      </w:r>
    </w:p>
    <w:p w14:paraId="4D651938" w14:textId="77777777" w:rsidR="00CA283A" w:rsidRPr="00B22EAE" w:rsidRDefault="00CA283A" w:rsidP="00966EDF">
      <w:pPr>
        <w:spacing w:after="0" w:line="240" w:lineRule="auto"/>
        <w:rPr>
          <w:rFonts w:cstheme="minorHAnsi"/>
        </w:rPr>
      </w:pPr>
    </w:p>
    <w:p w14:paraId="3A856025" w14:textId="77777777" w:rsidR="00BF3758" w:rsidRPr="00B22EAE" w:rsidRDefault="00BF3758" w:rsidP="00966EDF">
      <w:pPr>
        <w:spacing w:after="0" w:line="240" w:lineRule="auto"/>
        <w:rPr>
          <w:rFonts w:cstheme="minorHAnsi"/>
        </w:rPr>
      </w:pPr>
      <w:r w:rsidRPr="00B22EAE">
        <w:rPr>
          <w:rFonts w:cstheme="minorHAnsi"/>
        </w:rPr>
        <w:t>“Subrecipient” means an entity, usually but not limited to non-Federal entities, that receives a subaward from a pass-through entity to carry out part of a Federal award, but does not include an individual that is a beneficiary of such award. A subrecipient may also be a recipient of other Federal awards directly from a Federal awarding agency.</w:t>
      </w:r>
    </w:p>
    <w:p w14:paraId="29C64D60" w14:textId="77777777" w:rsidR="00BF3758" w:rsidRPr="00B22EAE" w:rsidRDefault="00BF3758" w:rsidP="00ED7C13">
      <w:pPr>
        <w:rPr>
          <w:rFonts w:cstheme="minorHAnsi"/>
        </w:rPr>
      </w:pPr>
    </w:p>
    <w:p w14:paraId="37931EDD" w14:textId="77777777" w:rsidR="00352B99" w:rsidRPr="00B22EAE" w:rsidRDefault="00352B99">
      <w:r w:rsidRPr="00B22EAE">
        <w:br w:type="page"/>
      </w:r>
    </w:p>
    <w:p w14:paraId="2213C699" w14:textId="77777777" w:rsidR="00014E2C" w:rsidRPr="00B22EAE" w:rsidRDefault="00014E2C" w:rsidP="00352B99">
      <w:pPr>
        <w:jc w:val="center"/>
        <w:rPr>
          <w:b/>
          <w:bCs/>
        </w:rPr>
      </w:pPr>
      <w:r w:rsidRPr="00B22EAE">
        <w:rPr>
          <w:b/>
          <w:bCs/>
        </w:rPr>
        <w:t xml:space="preserve">Appendix </w:t>
      </w:r>
      <w:r w:rsidR="00F543AB" w:rsidRPr="00B22EAE">
        <w:rPr>
          <w:b/>
          <w:bCs/>
        </w:rPr>
        <w:t>A</w:t>
      </w:r>
    </w:p>
    <w:p w14:paraId="6BB6ABE7" w14:textId="77777777" w:rsidR="00EF3AFB" w:rsidRPr="00B22EAE" w:rsidRDefault="00F12009" w:rsidP="00352B99">
      <w:pPr>
        <w:jc w:val="center"/>
        <w:rPr>
          <w:b/>
          <w:bCs/>
          <w:sz w:val="28"/>
          <w:szCs w:val="28"/>
        </w:rPr>
      </w:pPr>
      <w:r w:rsidRPr="00B22EAE">
        <w:rPr>
          <w:b/>
          <w:bCs/>
          <w:sz w:val="28"/>
          <w:szCs w:val="28"/>
        </w:rPr>
        <w:t xml:space="preserve">City of Columbus </w:t>
      </w:r>
      <w:r w:rsidR="00EF3AFB" w:rsidRPr="00B22EAE">
        <w:rPr>
          <w:b/>
          <w:bCs/>
          <w:sz w:val="28"/>
          <w:szCs w:val="28"/>
        </w:rPr>
        <w:t xml:space="preserve">Disclosure Form for </w:t>
      </w:r>
      <w:r w:rsidR="00E573D3" w:rsidRPr="00B22EAE">
        <w:rPr>
          <w:b/>
          <w:bCs/>
          <w:sz w:val="28"/>
          <w:szCs w:val="28"/>
        </w:rPr>
        <w:t>DOE Awards</w:t>
      </w:r>
      <w:r w:rsidR="00EF3AFB" w:rsidRPr="00B22EAE">
        <w:rPr>
          <w:b/>
          <w:bCs/>
          <w:sz w:val="28"/>
          <w:szCs w:val="28"/>
        </w:rPr>
        <w:t xml:space="preserve"> – </w:t>
      </w:r>
      <w:r w:rsidR="00E573D3" w:rsidRPr="00B22EAE">
        <w:rPr>
          <w:b/>
          <w:bCs/>
          <w:sz w:val="28"/>
          <w:szCs w:val="28"/>
        </w:rPr>
        <w:t>Significant Financial Interests</w:t>
      </w:r>
    </w:p>
    <w:tbl>
      <w:tblPr>
        <w:tblStyle w:val="TableGrid"/>
        <w:tblW w:w="0" w:type="auto"/>
        <w:tblLook w:val="04A0" w:firstRow="1" w:lastRow="0" w:firstColumn="1" w:lastColumn="0" w:noHBand="0" w:noVBand="1"/>
      </w:tblPr>
      <w:tblGrid>
        <w:gridCol w:w="3116"/>
        <w:gridCol w:w="3117"/>
        <w:gridCol w:w="3117"/>
      </w:tblGrid>
      <w:tr w:rsidR="007A0742" w:rsidRPr="00B22EAE" w14:paraId="3B7871E6" w14:textId="77777777" w:rsidTr="007A0742">
        <w:tc>
          <w:tcPr>
            <w:tcW w:w="3116" w:type="dxa"/>
          </w:tcPr>
          <w:p w14:paraId="59EDB254" w14:textId="77777777" w:rsidR="007A0742" w:rsidRPr="00B22EAE" w:rsidRDefault="00366CA3" w:rsidP="007A0742">
            <w:pPr>
              <w:tabs>
                <w:tab w:val="center" w:pos="1450"/>
                <w:tab w:val="right" w:pos="2900"/>
              </w:tabs>
            </w:pPr>
            <w:sdt>
              <w:sdtPr>
                <w:id w:val="81809697"/>
                <w14:checkbox>
                  <w14:checked w14:val="0"/>
                  <w14:checkedState w14:val="2612" w14:font="MS Gothic"/>
                  <w14:uncheckedState w14:val="2610" w14:font="MS Gothic"/>
                </w14:checkbox>
              </w:sdtPr>
              <w:sdtEndPr/>
              <w:sdtContent>
                <w:r w:rsidR="007A0742" w:rsidRPr="00B22EAE">
                  <w:rPr>
                    <w:rFonts w:ascii="MS Gothic" w:eastAsia="MS Gothic" w:hAnsi="MS Gothic" w:hint="eastAsia"/>
                  </w:rPr>
                  <w:t>☐</w:t>
                </w:r>
              </w:sdtContent>
            </w:sdt>
            <w:r w:rsidR="007A0742" w:rsidRPr="00B22EAE">
              <w:tab/>
              <w:t>Initial Disclosure</w:t>
            </w:r>
          </w:p>
        </w:tc>
        <w:tc>
          <w:tcPr>
            <w:tcW w:w="3117" w:type="dxa"/>
          </w:tcPr>
          <w:p w14:paraId="0EDF32A2" w14:textId="77777777" w:rsidR="007A0742" w:rsidRPr="00B22EAE" w:rsidRDefault="00366CA3" w:rsidP="00352B99">
            <w:pPr>
              <w:jc w:val="center"/>
            </w:pPr>
            <w:sdt>
              <w:sdtPr>
                <w:id w:val="-1129323823"/>
                <w14:checkbox>
                  <w14:checked w14:val="0"/>
                  <w14:checkedState w14:val="2612" w14:font="MS Gothic"/>
                  <w14:uncheckedState w14:val="2610" w14:font="MS Gothic"/>
                </w14:checkbox>
              </w:sdtPr>
              <w:sdtEndPr/>
              <w:sdtContent>
                <w:r w:rsidR="007A0742" w:rsidRPr="00B22EAE">
                  <w:rPr>
                    <w:rFonts w:ascii="MS Gothic" w:eastAsia="MS Gothic" w:hAnsi="MS Gothic" w:hint="eastAsia"/>
                  </w:rPr>
                  <w:t>☐</w:t>
                </w:r>
              </w:sdtContent>
            </w:sdt>
            <w:r w:rsidR="007A0742" w:rsidRPr="00B22EAE">
              <w:tab/>
              <w:t>Annual Update</w:t>
            </w:r>
          </w:p>
        </w:tc>
        <w:tc>
          <w:tcPr>
            <w:tcW w:w="3117" w:type="dxa"/>
          </w:tcPr>
          <w:p w14:paraId="23A63CD5" w14:textId="77777777" w:rsidR="007A0742" w:rsidRPr="00B22EAE" w:rsidRDefault="00366CA3" w:rsidP="00352B99">
            <w:pPr>
              <w:jc w:val="center"/>
            </w:pPr>
            <w:sdt>
              <w:sdtPr>
                <w:id w:val="1212380245"/>
                <w14:checkbox>
                  <w14:checked w14:val="0"/>
                  <w14:checkedState w14:val="2612" w14:font="MS Gothic"/>
                  <w14:uncheckedState w14:val="2610" w14:font="MS Gothic"/>
                </w14:checkbox>
              </w:sdtPr>
              <w:sdtEndPr/>
              <w:sdtContent>
                <w:r w:rsidR="007A0742" w:rsidRPr="00B22EAE">
                  <w:rPr>
                    <w:rFonts w:ascii="MS Gothic" w:eastAsia="MS Gothic" w:hAnsi="MS Gothic" w:hint="eastAsia"/>
                  </w:rPr>
                  <w:t>☐</w:t>
                </w:r>
              </w:sdtContent>
            </w:sdt>
            <w:r w:rsidR="007A0742" w:rsidRPr="00B22EAE">
              <w:tab/>
            </w:r>
            <w:r w:rsidR="00C84506" w:rsidRPr="00B22EAE">
              <w:t xml:space="preserve">Update for Discovery or </w:t>
            </w:r>
            <w:r w:rsidR="003C7922" w:rsidRPr="00B22EAE">
              <w:t>Acquiring Significant Financial Interest</w:t>
            </w:r>
          </w:p>
        </w:tc>
      </w:tr>
    </w:tbl>
    <w:p w14:paraId="16B65914" w14:textId="77777777" w:rsidR="00867F75" w:rsidRPr="00B22EAE" w:rsidRDefault="00867F75" w:rsidP="00352B99">
      <w:pPr>
        <w:jc w:val="center"/>
      </w:pPr>
    </w:p>
    <w:p w14:paraId="6C84038B" w14:textId="77777777" w:rsidR="00284D31" w:rsidRPr="00B22EAE" w:rsidRDefault="00366CA3" w:rsidP="00E711C7">
      <w:pPr>
        <w:tabs>
          <w:tab w:val="left" w:pos="1140"/>
        </w:tabs>
      </w:pPr>
      <w:sdt>
        <w:sdtPr>
          <w:id w:val="-1315407931"/>
          <w14:checkbox>
            <w14:checked w14:val="0"/>
            <w14:checkedState w14:val="2612" w14:font="MS Gothic"/>
            <w14:uncheckedState w14:val="2610" w14:font="MS Gothic"/>
          </w14:checkbox>
        </w:sdtPr>
        <w:sdtEndPr/>
        <w:sdtContent>
          <w:r w:rsidR="00E711C7" w:rsidRPr="00B22EAE">
            <w:rPr>
              <w:rFonts w:ascii="MS Gothic" w:eastAsia="MS Gothic" w:hAnsi="MS Gothic" w:hint="eastAsia"/>
            </w:rPr>
            <w:t>☐</w:t>
          </w:r>
        </w:sdtContent>
      </w:sdt>
      <w:r w:rsidR="00785E43" w:rsidRPr="00B22EAE">
        <w:t xml:space="preserve"> </w:t>
      </w:r>
      <w:r w:rsidR="00E711C7" w:rsidRPr="00B22EAE">
        <w:t xml:space="preserve">I have no </w:t>
      </w:r>
      <w:r w:rsidR="00785E43" w:rsidRPr="00B22EAE">
        <w:t>S</w:t>
      </w:r>
      <w:r w:rsidR="00E711C7" w:rsidRPr="00B22EAE">
        <w:t xml:space="preserve">ignificant </w:t>
      </w:r>
      <w:r w:rsidR="00785E43" w:rsidRPr="00B22EAE">
        <w:t>Fi</w:t>
      </w:r>
      <w:r w:rsidR="00E711C7" w:rsidRPr="00B22EAE">
        <w:t xml:space="preserve">nancial </w:t>
      </w:r>
      <w:r w:rsidR="00785E43" w:rsidRPr="00B22EAE">
        <w:t>I</w:t>
      </w:r>
      <w:r w:rsidR="00E711C7" w:rsidRPr="00B22EAE">
        <w:t xml:space="preserve">nterests as defined in the </w:t>
      </w:r>
      <w:r w:rsidR="00F12009" w:rsidRPr="00B22EAE">
        <w:t>City of Columbus</w:t>
      </w:r>
      <w:r w:rsidR="00752417" w:rsidRPr="00B22EAE">
        <w:t xml:space="preserve"> Conflict of Interest Policy for U.S. Department of Energy Grants</w:t>
      </w:r>
      <w:r w:rsidR="00785E43" w:rsidRPr="00B22EAE">
        <w:t xml:space="preserve"> policy.</w:t>
      </w:r>
    </w:p>
    <w:p w14:paraId="1F88DCF1" w14:textId="77777777" w:rsidR="00DB2906" w:rsidRPr="00B22EAE" w:rsidRDefault="00366CA3" w:rsidP="003C4CFC">
      <w:pPr>
        <w:tabs>
          <w:tab w:val="left" w:pos="1530"/>
        </w:tabs>
      </w:pPr>
      <w:sdt>
        <w:sdtPr>
          <w:id w:val="391158352"/>
          <w14:checkbox>
            <w14:checked w14:val="0"/>
            <w14:checkedState w14:val="2612" w14:font="MS Gothic"/>
            <w14:uncheckedState w14:val="2610" w14:font="MS Gothic"/>
          </w14:checkbox>
        </w:sdtPr>
        <w:sdtEndPr/>
        <w:sdtContent>
          <w:r w:rsidR="00785E43" w:rsidRPr="00B22EAE">
            <w:rPr>
              <w:rFonts w:ascii="MS Gothic" w:eastAsia="MS Gothic" w:hAnsi="MS Gothic" w:hint="eastAsia"/>
            </w:rPr>
            <w:t>☐</w:t>
          </w:r>
        </w:sdtContent>
      </w:sdt>
      <w:r w:rsidR="00DB2906" w:rsidRPr="00B22EAE">
        <w:t xml:space="preserve"> </w:t>
      </w:r>
      <w:r w:rsidR="00785E43" w:rsidRPr="00B22EAE">
        <w:t xml:space="preserve">I have </w:t>
      </w:r>
      <w:r w:rsidR="00C82F72" w:rsidRPr="00B22EAE">
        <w:t xml:space="preserve">one or more Significant Financial Interests as defined in the </w:t>
      </w:r>
      <w:r w:rsidR="00F12009" w:rsidRPr="00B22EAE">
        <w:t>City of Columbus</w:t>
      </w:r>
      <w:r w:rsidR="00C82F72" w:rsidRPr="00B22EAE">
        <w:t xml:space="preserve"> </w:t>
      </w:r>
      <w:r w:rsidR="00752417" w:rsidRPr="00B22EAE">
        <w:t>Conflict of Interest Policy for U.S. Department of Energy Grants</w:t>
      </w:r>
      <w:r w:rsidR="00C82F72" w:rsidRPr="00B22EAE">
        <w:t>.</w:t>
      </w:r>
      <w:r w:rsidR="00DB2906" w:rsidRPr="00B22EAE">
        <w:t xml:space="preserve"> Explanation of Significant Financial Interests: </w:t>
      </w:r>
    </w:p>
    <w:p w14:paraId="6090BD53" w14:textId="77777777" w:rsidR="00560632" w:rsidRPr="00B22EAE" w:rsidRDefault="003C7922" w:rsidP="00DB2906">
      <w:pPr>
        <w:tabs>
          <w:tab w:val="left" w:pos="720"/>
        </w:tabs>
      </w:pPr>
      <w:r w:rsidRPr="00B22EAE">
        <w:rPr>
          <w:noProof/>
        </w:rPr>
        <mc:AlternateContent>
          <mc:Choice Requires="wps">
            <w:drawing>
              <wp:anchor distT="45720" distB="45720" distL="114300" distR="114300" simplePos="0" relativeHeight="251658240" behindDoc="0" locked="0" layoutInCell="1" allowOverlap="1" wp14:anchorId="5353B245" wp14:editId="4CEAD1C4">
                <wp:simplePos x="0" y="0"/>
                <wp:positionH relativeFrom="column">
                  <wp:posOffset>444500</wp:posOffset>
                </wp:positionH>
                <wp:positionV relativeFrom="paragraph">
                  <wp:posOffset>179705</wp:posOffset>
                </wp:positionV>
                <wp:extent cx="5511800" cy="16192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619250"/>
                        </a:xfrm>
                        <a:prstGeom prst="rect">
                          <a:avLst/>
                        </a:prstGeom>
                        <a:solidFill>
                          <a:srgbClr val="FFFFFF"/>
                        </a:solidFill>
                        <a:ln w="9525">
                          <a:solidFill>
                            <a:srgbClr val="000000"/>
                          </a:solidFill>
                          <a:miter lim="800000"/>
                          <a:headEnd/>
                          <a:tailEnd/>
                        </a:ln>
                      </wps:spPr>
                      <wps:txbx>
                        <w:txbxContent>
                          <w:p w14:paraId="44A9A5AE" w14:textId="77777777" w:rsidR="00560632" w:rsidRDefault="00AF65EE">
                            <w:r>
                              <w:t>Please type the explanation here.</w:t>
                            </w:r>
                            <w:r w:rsidR="001B4C15">
                              <w:t xml:space="preserve"> For travel, </w:t>
                            </w:r>
                            <w:r w:rsidR="003B165A">
                              <w:t>include</w:t>
                            </w:r>
                            <w:r w:rsidR="003B165A" w:rsidRPr="00B9180D">
                              <w:t xml:space="preserve"> the purpose of the trip, the identity of the sponsor/organizer, the destination, and the duration. </w:t>
                            </w:r>
                            <w:r w:rsidR="00456907">
                              <w:t>Indicate if documentation is attached.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3B245" id="_x0000_t202" coordsize="21600,21600" o:spt="202" path="m,l,21600r21600,l21600,xe">
                <v:stroke joinstyle="miter"/>
                <v:path gradientshapeok="t" o:connecttype="rect"/>
              </v:shapetype>
              <v:shape id="Text Box 217" o:spid="_x0000_s1026" type="#_x0000_t202" style="position:absolute;margin-left:35pt;margin-top:14.15pt;width:434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pcJwIAAEk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">
                <v:textbox>
                  <w:txbxContent>
                    <w:p w14:paraId="44A9A5AE" w14:textId="77777777" w:rsidR="00560632" w:rsidRDefault="00AF65EE">
                      <w:r>
                        <w:t>Please type the explanation here.</w:t>
                      </w:r>
                      <w:r w:rsidR="001B4C15">
                        <w:t xml:space="preserve"> For travel, </w:t>
                      </w:r>
                      <w:r w:rsidR="003B165A">
                        <w:t>include</w:t>
                      </w:r>
                      <w:r w:rsidR="003B165A" w:rsidRPr="00B9180D">
                        <w:t xml:space="preserve"> the purpose of the trip, the identity of the sponsor/organizer, the destination, and the duration. </w:t>
                      </w:r>
                      <w:r w:rsidR="00456907">
                        <w:t>Indicate if documentation is attached.</w:t>
                      </w:r>
                    </w:p>
                  </w:txbxContent>
                </v:textbox>
                <w10:wrap type="square"/>
              </v:shape>
            </w:pict>
          </mc:Fallback>
        </mc:AlternateContent>
      </w:r>
    </w:p>
    <w:p w14:paraId="2BBC06B3" w14:textId="77777777" w:rsidR="003A7451" w:rsidRPr="00B22EAE" w:rsidRDefault="003A7451" w:rsidP="00EB1FD5"/>
    <w:p w14:paraId="6759C9EE" w14:textId="77777777" w:rsidR="003F4A7B" w:rsidRPr="00B22EAE" w:rsidRDefault="003F4A7B" w:rsidP="00EB1FD5"/>
    <w:p w14:paraId="7AA4A58B" w14:textId="77777777" w:rsidR="00EB1FD5" w:rsidRPr="00B22EAE" w:rsidRDefault="00EB1FD5"/>
    <w:p w14:paraId="196FCFE4" w14:textId="77777777" w:rsidR="00EB1FD5" w:rsidRPr="00B22EAE" w:rsidRDefault="00EB1FD5"/>
    <w:p w14:paraId="7187242F" w14:textId="77777777" w:rsidR="00343198" w:rsidRPr="00B22EAE" w:rsidRDefault="00343198"/>
    <w:p w14:paraId="68840E6A" w14:textId="77777777" w:rsidR="00343198" w:rsidRPr="00B22EAE" w:rsidRDefault="00343198"/>
    <w:p w14:paraId="2D29F5B7" w14:textId="77777777" w:rsidR="003C4CFC" w:rsidRPr="00B22EAE" w:rsidRDefault="00343198" w:rsidP="007D1C1D">
      <w:pPr>
        <w:spacing w:line="360" w:lineRule="auto"/>
        <w:rPr>
          <w:sz w:val="23"/>
          <w:szCs w:val="23"/>
        </w:rPr>
      </w:pPr>
      <w:r w:rsidRPr="00B22EAE">
        <w:rPr>
          <w:sz w:val="23"/>
          <w:szCs w:val="23"/>
        </w:rPr>
        <w:t xml:space="preserve">I understand that this Disclosure is required to obtain funding from the U.S. Government. </w:t>
      </w:r>
    </w:p>
    <w:p w14:paraId="2B30A626" w14:textId="11D411AC" w:rsidR="000423A0" w:rsidRPr="00B22EAE" w:rsidRDefault="00343198" w:rsidP="00323148">
      <w:pPr>
        <w:spacing w:after="0" w:line="240" w:lineRule="auto"/>
        <w:rPr>
          <w:sz w:val="23"/>
          <w:szCs w:val="23"/>
        </w:rPr>
      </w:pPr>
      <w:r w:rsidRPr="00B22EAE">
        <w:rPr>
          <w:sz w:val="23"/>
          <w:szCs w:val="23"/>
        </w:rPr>
        <w:t xml:space="preserve">I, </w:t>
      </w:r>
      <w:r w:rsidR="00323148" w:rsidRPr="00B22EAE">
        <w:rPr>
          <w:sz w:val="23"/>
          <w:szCs w:val="23"/>
        </w:rPr>
        <w:t>________________________________________________</w:t>
      </w:r>
      <w:r w:rsidR="000423A0" w:rsidRPr="00B22EAE">
        <w:rPr>
          <w:sz w:val="23"/>
          <w:szCs w:val="23"/>
        </w:rPr>
        <w:t xml:space="preserve">__  </w:t>
      </w:r>
    </w:p>
    <w:p w14:paraId="0462BF0C" w14:textId="77777777" w:rsidR="000423A0" w:rsidRPr="00B22EAE" w:rsidRDefault="000423A0" w:rsidP="00323148">
      <w:pPr>
        <w:spacing w:after="0" w:line="240" w:lineRule="auto"/>
        <w:rPr>
          <w:sz w:val="18"/>
          <w:szCs w:val="18"/>
        </w:rPr>
      </w:pPr>
      <w:r w:rsidRPr="00B22EAE">
        <w:rPr>
          <w:sz w:val="23"/>
          <w:szCs w:val="23"/>
        </w:rPr>
        <w:t xml:space="preserve">     (</w:t>
      </w:r>
      <w:r w:rsidRPr="00B22EAE">
        <w:rPr>
          <w:sz w:val="18"/>
          <w:szCs w:val="18"/>
        </w:rPr>
        <w:t>full name and title)</w:t>
      </w:r>
    </w:p>
    <w:p w14:paraId="5B47EE86" w14:textId="0FB6BE44" w:rsidR="00EB1FD5" w:rsidRPr="00B22EAE" w:rsidRDefault="00343198" w:rsidP="00B22EAE">
      <w:pPr>
        <w:spacing w:after="0" w:line="240" w:lineRule="auto"/>
        <w:rPr>
          <w:sz w:val="23"/>
          <w:szCs w:val="23"/>
        </w:rPr>
      </w:pPr>
      <w:r w:rsidRPr="00B22EAE">
        <w:rPr>
          <w:sz w:val="23"/>
          <w:szCs w:val="23"/>
        </w:rPr>
        <w:t>certify to the best of my knowledge and belief that the information contained in this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3729-3730 and 3801-3812). I further understand and agree that (1) the statements and representations made herein are material to U.S. Government’s funding decision, and (2) I have a responsibility to update the disclosures during the period of performance of the award should circumstances change which impact the responses provided above.</w:t>
      </w:r>
    </w:p>
    <w:p w14:paraId="7196693D" w14:textId="77777777" w:rsidR="000423A0" w:rsidRPr="00B22EAE" w:rsidRDefault="000423A0" w:rsidP="00B22EAE">
      <w:pPr>
        <w:spacing w:after="0" w:line="240" w:lineRule="auto"/>
        <w:rPr>
          <w:sz w:val="23"/>
          <w:szCs w:val="23"/>
        </w:rPr>
      </w:pPr>
    </w:p>
    <w:p w14:paraId="32502BD8" w14:textId="77777777" w:rsidR="000423A0" w:rsidRPr="00B22EAE" w:rsidRDefault="000423A0" w:rsidP="00B22EAE">
      <w:pPr>
        <w:spacing w:after="0" w:line="240" w:lineRule="auto"/>
      </w:pPr>
    </w:p>
    <w:p w14:paraId="48AEB97C" w14:textId="77777777" w:rsidR="000423A0" w:rsidRPr="00B22EAE" w:rsidRDefault="000423A0" w:rsidP="00B22EAE">
      <w:pPr>
        <w:spacing w:after="0" w:line="240" w:lineRule="auto"/>
        <w:ind w:left="3600" w:firstLine="720"/>
      </w:pPr>
      <w:r w:rsidRPr="00B22EAE">
        <w:t>___________________________________________</w:t>
      </w:r>
    </w:p>
    <w:p w14:paraId="720EB6D7" w14:textId="77777777" w:rsidR="000423A0" w:rsidRPr="00B22EAE" w:rsidRDefault="000423A0" w:rsidP="00B22EAE">
      <w:pPr>
        <w:spacing w:after="0" w:line="240" w:lineRule="auto"/>
        <w:ind w:left="3600" w:firstLine="720"/>
      </w:pPr>
      <w:r w:rsidRPr="00B22EAE">
        <w:t>Signature</w:t>
      </w:r>
    </w:p>
    <w:p w14:paraId="39894C6B" w14:textId="77777777" w:rsidR="000423A0" w:rsidRPr="00B22EAE" w:rsidRDefault="000423A0" w:rsidP="00B22EAE">
      <w:pPr>
        <w:spacing w:after="0" w:line="240" w:lineRule="auto"/>
        <w:ind w:left="3600" w:firstLine="720"/>
      </w:pPr>
    </w:p>
    <w:p w14:paraId="63457784" w14:textId="77777777" w:rsidR="000423A0" w:rsidRPr="00B22EAE" w:rsidRDefault="000423A0" w:rsidP="00B22EAE">
      <w:pPr>
        <w:spacing w:after="0" w:line="240" w:lineRule="auto"/>
        <w:ind w:left="3600" w:firstLine="720"/>
      </w:pPr>
      <w:r w:rsidRPr="00B22EAE">
        <w:t>____________________________________________</w:t>
      </w:r>
    </w:p>
    <w:p w14:paraId="7B06EA33" w14:textId="77777777" w:rsidR="000423A0" w:rsidRPr="00B22EAE" w:rsidRDefault="000423A0" w:rsidP="00B22EAE">
      <w:pPr>
        <w:spacing w:after="0" w:line="240" w:lineRule="auto"/>
        <w:ind w:left="3600" w:firstLine="720"/>
      </w:pPr>
      <w:r w:rsidRPr="00B22EAE">
        <w:t>Date</w:t>
      </w:r>
    </w:p>
    <w:sectPr w:rsidR="000423A0" w:rsidRPr="00B22EAE" w:rsidSect="008769F2">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2CB2E" w14:textId="77777777" w:rsidR="00A17A17" w:rsidRDefault="00A17A17" w:rsidP="002127CE">
      <w:pPr>
        <w:spacing w:after="0" w:line="240" w:lineRule="auto"/>
      </w:pPr>
      <w:r>
        <w:separator/>
      </w:r>
    </w:p>
  </w:endnote>
  <w:endnote w:type="continuationSeparator" w:id="0">
    <w:p w14:paraId="05B623F9" w14:textId="77777777" w:rsidR="00A17A17" w:rsidRDefault="00A17A17" w:rsidP="002127CE">
      <w:pPr>
        <w:spacing w:after="0" w:line="240" w:lineRule="auto"/>
      </w:pPr>
      <w:r>
        <w:continuationSeparator/>
      </w:r>
    </w:p>
  </w:endnote>
  <w:endnote w:type="continuationNotice" w:id="1">
    <w:p w14:paraId="7A4FCCDD" w14:textId="77777777" w:rsidR="00A17A17" w:rsidRDefault="00A17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97788"/>
      <w:docPartObj>
        <w:docPartGallery w:val="Page Numbers (Bottom of Page)"/>
        <w:docPartUnique/>
      </w:docPartObj>
    </w:sdtPr>
    <w:sdtEndPr/>
    <w:sdtContent>
      <w:sdt>
        <w:sdtPr>
          <w:id w:val="-888105073"/>
          <w:docPartObj>
            <w:docPartGallery w:val="Page Numbers (Top of Page)"/>
            <w:docPartUnique/>
          </w:docPartObj>
        </w:sdtPr>
        <w:sdtEndPr/>
        <w:sdtContent>
          <w:p w14:paraId="0AC9F3E6" w14:textId="5615528E" w:rsidR="005F1959" w:rsidRDefault="005F19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CA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CA3">
              <w:rPr>
                <w:b/>
                <w:bCs/>
                <w:noProof/>
              </w:rPr>
              <w:t>9</w:t>
            </w:r>
            <w:r>
              <w:rPr>
                <w:b/>
                <w:bCs/>
                <w:sz w:val="24"/>
                <w:szCs w:val="24"/>
              </w:rPr>
              <w:fldChar w:fldCharType="end"/>
            </w:r>
          </w:p>
        </w:sdtContent>
      </w:sdt>
    </w:sdtContent>
  </w:sdt>
  <w:p w14:paraId="009E8272" w14:textId="77777777" w:rsidR="005F1959" w:rsidRDefault="005F1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252433"/>
      <w:docPartObj>
        <w:docPartGallery w:val="Page Numbers (Bottom of Page)"/>
        <w:docPartUnique/>
      </w:docPartObj>
    </w:sdtPr>
    <w:sdtEndPr/>
    <w:sdtContent>
      <w:sdt>
        <w:sdtPr>
          <w:id w:val="-1769616900"/>
          <w:docPartObj>
            <w:docPartGallery w:val="Page Numbers (Top of Page)"/>
            <w:docPartUnique/>
          </w:docPartObj>
        </w:sdtPr>
        <w:sdtEndPr/>
        <w:sdtContent>
          <w:p w14:paraId="5EA09336" w14:textId="5D248CFC" w:rsidR="00EB3C9B" w:rsidRDefault="00EB3C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C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CA3">
              <w:rPr>
                <w:b/>
                <w:bCs/>
                <w:noProof/>
              </w:rPr>
              <w:t>1</w:t>
            </w:r>
            <w:r>
              <w:rPr>
                <w:b/>
                <w:bCs/>
                <w:sz w:val="24"/>
                <w:szCs w:val="24"/>
              </w:rPr>
              <w:fldChar w:fldCharType="end"/>
            </w:r>
          </w:p>
        </w:sdtContent>
      </w:sdt>
    </w:sdtContent>
  </w:sdt>
  <w:p w14:paraId="513C5DA0" w14:textId="77777777" w:rsidR="00EB3C9B" w:rsidRDefault="00EB3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5416C" w14:textId="77777777" w:rsidR="00A17A17" w:rsidRDefault="00A17A17" w:rsidP="002127CE">
      <w:pPr>
        <w:spacing w:after="0" w:line="240" w:lineRule="auto"/>
      </w:pPr>
      <w:r>
        <w:separator/>
      </w:r>
    </w:p>
  </w:footnote>
  <w:footnote w:type="continuationSeparator" w:id="0">
    <w:p w14:paraId="2F852438" w14:textId="77777777" w:rsidR="00A17A17" w:rsidRDefault="00A17A17" w:rsidP="002127CE">
      <w:pPr>
        <w:spacing w:after="0" w:line="240" w:lineRule="auto"/>
      </w:pPr>
      <w:r>
        <w:continuationSeparator/>
      </w:r>
    </w:p>
  </w:footnote>
  <w:footnote w:type="continuationNotice" w:id="1">
    <w:p w14:paraId="0B7F3BE7" w14:textId="77777777" w:rsidR="00A17A17" w:rsidRDefault="00A17A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163A" w14:textId="19A7B7C7" w:rsidR="005F1959" w:rsidRDefault="005F1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9E0A64"/>
    <w:multiLevelType w:val="hybridMultilevel"/>
    <w:tmpl w:val="530397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01397"/>
    <w:multiLevelType w:val="hybridMultilevel"/>
    <w:tmpl w:val="74AA1FB4"/>
    <w:lvl w:ilvl="0" w:tplc="84BA7BFA">
      <w:start w:val="1"/>
      <w:numFmt w:val="lowerLetter"/>
      <w:lvlText w:val="%1."/>
      <w:lvlJc w:val="left"/>
      <w:pPr>
        <w:ind w:left="808" w:hanging="240"/>
      </w:pPr>
      <w:rPr>
        <w:rFonts w:ascii="Times New Roman" w:eastAsia="Times New Roman" w:hAnsi="Times New Roman" w:cs="Times New Roman" w:hint="default"/>
        <w:b/>
        <w:bCs/>
        <w:i w:val="0"/>
        <w:iCs w:val="0"/>
        <w:w w:val="100"/>
        <w:sz w:val="24"/>
        <w:szCs w:val="24"/>
        <w:lang w:val="en-US" w:eastAsia="en-US" w:bidi="ar-SA"/>
      </w:rPr>
    </w:lvl>
    <w:lvl w:ilvl="1" w:tplc="CAA6CB9A">
      <w:numFmt w:val="bullet"/>
      <w:lvlText w:val="•"/>
      <w:lvlJc w:val="left"/>
      <w:pPr>
        <w:ind w:left="1824" w:hanging="240"/>
      </w:pPr>
      <w:rPr>
        <w:rFonts w:hint="default"/>
        <w:lang w:val="en-US" w:eastAsia="en-US" w:bidi="ar-SA"/>
      </w:rPr>
    </w:lvl>
    <w:lvl w:ilvl="2" w:tplc="4914F79A">
      <w:numFmt w:val="bullet"/>
      <w:lvlText w:val="•"/>
      <w:lvlJc w:val="left"/>
      <w:pPr>
        <w:ind w:left="2848" w:hanging="240"/>
      </w:pPr>
      <w:rPr>
        <w:rFonts w:hint="default"/>
        <w:lang w:val="en-US" w:eastAsia="en-US" w:bidi="ar-SA"/>
      </w:rPr>
    </w:lvl>
    <w:lvl w:ilvl="3" w:tplc="6CD20B28">
      <w:numFmt w:val="bullet"/>
      <w:lvlText w:val="•"/>
      <w:lvlJc w:val="left"/>
      <w:pPr>
        <w:ind w:left="3872" w:hanging="240"/>
      </w:pPr>
      <w:rPr>
        <w:rFonts w:hint="default"/>
        <w:lang w:val="en-US" w:eastAsia="en-US" w:bidi="ar-SA"/>
      </w:rPr>
    </w:lvl>
    <w:lvl w:ilvl="4" w:tplc="62165520">
      <w:numFmt w:val="bullet"/>
      <w:lvlText w:val="•"/>
      <w:lvlJc w:val="left"/>
      <w:pPr>
        <w:ind w:left="4896" w:hanging="240"/>
      </w:pPr>
      <w:rPr>
        <w:rFonts w:hint="default"/>
        <w:lang w:val="en-US" w:eastAsia="en-US" w:bidi="ar-SA"/>
      </w:rPr>
    </w:lvl>
    <w:lvl w:ilvl="5" w:tplc="3DC4E86C">
      <w:numFmt w:val="bullet"/>
      <w:lvlText w:val="•"/>
      <w:lvlJc w:val="left"/>
      <w:pPr>
        <w:ind w:left="5920" w:hanging="240"/>
      </w:pPr>
      <w:rPr>
        <w:rFonts w:hint="default"/>
        <w:lang w:val="en-US" w:eastAsia="en-US" w:bidi="ar-SA"/>
      </w:rPr>
    </w:lvl>
    <w:lvl w:ilvl="6" w:tplc="FB580978">
      <w:numFmt w:val="bullet"/>
      <w:lvlText w:val="•"/>
      <w:lvlJc w:val="left"/>
      <w:pPr>
        <w:ind w:left="6944" w:hanging="240"/>
      </w:pPr>
      <w:rPr>
        <w:rFonts w:hint="default"/>
        <w:lang w:val="en-US" w:eastAsia="en-US" w:bidi="ar-SA"/>
      </w:rPr>
    </w:lvl>
    <w:lvl w:ilvl="7" w:tplc="7B0CF758">
      <w:numFmt w:val="bullet"/>
      <w:lvlText w:val="•"/>
      <w:lvlJc w:val="left"/>
      <w:pPr>
        <w:ind w:left="7968" w:hanging="240"/>
      </w:pPr>
      <w:rPr>
        <w:rFonts w:hint="default"/>
        <w:lang w:val="en-US" w:eastAsia="en-US" w:bidi="ar-SA"/>
      </w:rPr>
    </w:lvl>
    <w:lvl w:ilvl="8" w:tplc="7A2A097C">
      <w:numFmt w:val="bullet"/>
      <w:lvlText w:val="•"/>
      <w:lvlJc w:val="left"/>
      <w:pPr>
        <w:ind w:left="8992" w:hanging="240"/>
      </w:pPr>
      <w:rPr>
        <w:rFonts w:hint="default"/>
        <w:lang w:val="en-US" w:eastAsia="en-US" w:bidi="ar-SA"/>
      </w:rPr>
    </w:lvl>
  </w:abstractNum>
  <w:abstractNum w:abstractNumId="2" w15:restartNumberingAfterBreak="0">
    <w:nsid w:val="0CC46A39"/>
    <w:multiLevelType w:val="hybridMultilevel"/>
    <w:tmpl w:val="A3547BA0"/>
    <w:lvl w:ilvl="0" w:tplc="13D05EFA">
      <w:start w:val="1"/>
      <w:numFmt w:val="upperLetter"/>
      <w:lvlText w:val="%1."/>
      <w:lvlJc w:val="left"/>
      <w:pPr>
        <w:ind w:left="813" w:hanging="354"/>
      </w:pPr>
      <w:rPr>
        <w:rFonts w:ascii="Times New Roman" w:eastAsia="Times New Roman" w:hAnsi="Times New Roman" w:cs="Times New Roman" w:hint="default"/>
        <w:b w:val="0"/>
        <w:bCs w:val="0"/>
        <w:i w:val="0"/>
        <w:iCs w:val="0"/>
        <w:w w:val="99"/>
        <w:sz w:val="24"/>
        <w:szCs w:val="24"/>
        <w:u w:val="single" w:color="000000"/>
        <w:lang w:val="en-US" w:eastAsia="en-US" w:bidi="ar-SA"/>
      </w:rPr>
    </w:lvl>
    <w:lvl w:ilvl="1" w:tplc="F466731A">
      <w:start w:val="1"/>
      <w:numFmt w:val="decimal"/>
      <w:lvlText w:val="%2."/>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2" w:tplc="164A81BE">
      <w:numFmt w:val="bullet"/>
      <w:lvlText w:val="•"/>
      <w:lvlJc w:val="left"/>
      <w:pPr>
        <w:ind w:left="2513" w:hanging="360"/>
      </w:pPr>
      <w:rPr>
        <w:rFonts w:hint="default"/>
        <w:lang w:val="en-US" w:eastAsia="en-US" w:bidi="ar-SA"/>
      </w:rPr>
    </w:lvl>
    <w:lvl w:ilvl="3" w:tplc="BB3A3078">
      <w:numFmt w:val="bullet"/>
      <w:lvlText w:val="•"/>
      <w:lvlJc w:val="left"/>
      <w:pPr>
        <w:ind w:left="3486" w:hanging="360"/>
      </w:pPr>
      <w:rPr>
        <w:rFonts w:hint="default"/>
        <w:lang w:val="en-US" w:eastAsia="en-US" w:bidi="ar-SA"/>
      </w:rPr>
    </w:lvl>
    <w:lvl w:ilvl="4" w:tplc="DF820460">
      <w:numFmt w:val="bullet"/>
      <w:lvlText w:val="•"/>
      <w:lvlJc w:val="left"/>
      <w:pPr>
        <w:ind w:left="4460" w:hanging="360"/>
      </w:pPr>
      <w:rPr>
        <w:rFonts w:hint="default"/>
        <w:lang w:val="en-US" w:eastAsia="en-US" w:bidi="ar-SA"/>
      </w:rPr>
    </w:lvl>
    <w:lvl w:ilvl="5" w:tplc="4588C896">
      <w:numFmt w:val="bullet"/>
      <w:lvlText w:val="•"/>
      <w:lvlJc w:val="left"/>
      <w:pPr>
        <w:ind w:left="5433" w:hanging="360"/>
      </w:pPr>
      <w:rPr>
        <w:rFonts w:hint="default"/>
        <w:lang w:val="en-US" w:eastAsia="en-US" w:bidi="ar-SA"/>
      </w:rPr>
    </w:lvl>
    <w:lvl w:ilvl="6" w:tplc="9E7C964E">
      <w:numFmt w:val="bullet"/>
      <w:lvlText w:val="•"/>
      <w:lvlJc w:val="left"/>
      <w:pPr>
        <w:ind w:left="6406" w:hanging="360"/>
      </w:pPr>
      <w:rPr>
        <w:rFonts w:hint="default"/>
        <w:lang w:val="en-US" w:eastAsia="en-US" w:bidi="ar-SA"/>
      </w:rPr>
    </w:lvl>
    <w:lvl w:ilvl="7" w:tplc="D44CE372">
      <w:numFmt w:val="bullet"/>
      <w:lvlText w:val="•"/>
      <w:lvlJc w:val="left"/>
      <w:pPr>
        <w:ind w:left="7380" w:hanging="360"/>
      </w:pPr>
      <w:rPr>
        <w:rFonts w:hint="default"/>
        <w:lang w:val="en-US" w:eastAsia="en-US" w:bidi="ar-SA"/>
      </w:rPr>
    </w:lvl>
    <w:lvl w:ilvl="8" w:tplc="51D4AD86">
      <w:numFmt w:val="bullet"/>
      <w:lvlText w:val="•"/>
      <w:lvlJc w:val="left"/>
      <w:pPr>
        <w:ind w:left="8353" w:hanging="360"/>
      </w:pPr>
      <w:rPr>
        <w:rFonts w:hint="default"/>
        <w:lang w:val="en-US" w:eastAsia="en-US" w:bidi="ar-SA"/>
      </w:rPr>
    </w:lvl>
  </w:abstractNum>
  <w:abstractNum w:abstractNumId="3" w15:restartNumberingAfterBreak="0">
    <w:nsid w:val="163071EB"/>
    <w:multiLevelType w:val="hybridMultilevel"/>
    <w:tmpl w:val="1D049F56"/>
    <w:lvl w:ilvl="0" w:tplc="0C2AF208">
      <w:start w:val="1"/>
      <w:numFmt w:val="lowerLetter"/>
      <w:lvlText w:val="(%1)"/>
      <w:lvlJc w:val="left"/>
      <w:pPr>
        <w:ind w:left="568"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AF7A8842">
      <w:start w:val="1"/>
      <w:numFmt w:val="decimal"/>
      <w:lvlText w:val="(%2)"/>
      <w:lvlJc w:val="left"/>
      <w:pPr>
        <w:ind w:left="1288" w:hanging="377"/>
      </w:pPr>
      <w:rPr>
        <w:rFonts w:ascii="Times New Roman" w:eastAsia="Times New Roman" w:hAnsi="Times New Roman" w:cs="Times New Roman" w:hint="default"/>
        <w:b w:val="0"/>
        <w:bCs w:val="0"/>
        <w:i w:val="0"/>
        <w:iCs w:val="0"/>
        <w:spacing w:val="-1"/>
        <w:w w:val="100"/>
        <w:sz w:val="24"/>
        <w:szCs w:val="24"/>
        <w:lang w:val="en-US" w:eastAsia="en-US" w:bidi="ar-SA"/>
      </w:rPr>
    </w:lvl>
    <w:lvl w:ilvl="2" w:tplc="B69859F8">
      <w:start w:val="1"/>
      <w:numFmt w:val="lowerRoman"/>
      <w:lvlText w:val="(%3)"/>
      <w:lvlJc w:val="left"/>
      <w:pPr>
        <w:ind w:left="2008"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1054EDA6">
      <w:numFmt w:val="bullet"/>
      <w:lvlText w:val="•"/>
      <w:lvlJc w:val="left"/>
      <w:pPr>
        <w:ind w:left="3130" w:hanging="286"/>
      </w:pPr>
      <w:rPr>
        <w:rFonts w:hint="default"/>
        <w:lang w:val="en-US" w:eastAsia="en-US" w:bidi="ar-SA"/>
      </w:rPr>
    </w:lvl>
    <w:lvl w:ilvl="4" w:tplc="76B8F284">
      <w:numFmt w:val="bullet"/>
      <w:lvlText w:val="•"/>
      <w:lvlJc w:val="left"/>
      <w:pPr>
        <w:ind w:left="4260" w:hanging="286"/>
      </w:pPr>
      <w:rPr>
        <w:rFonts w:hint="default"/>
        <w:lang w:val="en-US" w:eastAsia="en-US" w:bidi="ar-SA"/>
      </w:rPr>
    </w:lvl>
    <w:lvl w:ilvl="5" w:tplc="66E00BBC">
      <w:numFmt w:val="bullet"/>
      <w:lvlText w:val="•"/>
      <w:lvlJc w:val="left"/>
      <w:pPr>
        <w:ind w:left="5390" w:hanging="286"/>
      </w:pPr>
      <w:rPr>
        <w:rFonts w:hint="default"/>
        <w:lang w:val="en-US" w:eastAsia="en-US" w:bidi="ar-SA"/>
      </w:rPr>
    </w:lvl>
    <w:lvl w:ilvl="6" w:tplc="82D6C0FC">
      <w:numFmt w:val="bullet"/>
      <w:lvlText w:val="•"/>
      <w:lvlJc w:val="left"/>
      <w:pPr>
        <w:ind w:left="6520" w:hanging="286"/>
      </w:pPr>
      <w:rPr>
        <w:rFonts w:hint="default"/>
        <w:lang w:val="en-US" w:eastAsia="en-US" w:bidi="ar-SA"/>
      </w:rPr>
    </w:lvl>
    <w:lvl w:ilvl="7" w:tplc="31202954">
      <w:numFmt w:val="bullet"/>
      <w:lvlText w:val="•"/>
      <w:lvlJc w:val="left"/>
      <w:pPr>
        <w:ind w:left="7650" w:hanging="286"/>
      </w:pPr>
      <w:rPr>
        <w:rFonts w:hint="default"/>
        <w:lang w:val="en-US" w:eastAsia="en-US" w:bidi="ar-SA"/>
      </w:rPr>
    </w:lvl>
    <w:lvl w:ilvl="8" w:tplc="C8E219EE">
      <w:numFmt w:val="bullet"/>
      <w:lvlText w:val="•"/>
      <w:lvlJc w:val="left"/>
      <w:pPr>
        <w:ind w:left="8780" w:hanging="286"/>
      </w:pPr>
      <w:rPr>
        <w:rFonts w:hint="default"/>
        <w:lang w:val="en-US" w:eastAsia="en-US" w:bidi="ar-SA"/>
      </w:rPr>
    </w:lvl>
  </w:abstractNum>
  <w:abstractNum w:abstractNumId="4" w15:restartNumberingAfterBreak="0">
    <w:nsid w:val="1AE320C6"/>
    <w:multiLevelType w:val="hybridMultilevel"/>
    <w:tmpl w:val="040CB28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B094E23"/>
    <w:multiLevelType w:val="hybridMultilevel"/>
    <w:tmpl w:val="DA08F724"/>
    <w:lvl w:ilvl="0" w:tplc="D756A13E">
      <w:start w:val="3"/>
      <w:numFmt w:val="lowerRoman"/>
      <w:lvlText w:val="(%1)"/>
      <w:lvlJc w:val="left"/>
      <w:pPr>
        <w:ind w:left="2008" w:hanging="444"/>
      </w:pPr>
      <w:rPr>
        <w:rFonts w:ascii="Times New Roman" w:eastAsia="Times New Roman" w:hAnsi="Times New Roman" w:cs="Times New Roman" w:hint="default"/>
        <w:b w:val="0"/>
        <w:bCs w:val="0"/>
        <w:i w:val="0"/>
        <w:iCs w:val="0"/>
        <w:spacing w:val="-1"/>
        <w:w w:val="100"/>
        <w:sz w:val="24"/>
        <w:szCs w:val="24"/>
        <w:lang w:val="en-US" w:eastAsia="en-US" w:bidi="ar-SA"/>
      </w:rPr>
    </w:lvl>
    <w:lvl w:ilvl="1" w:tplc="715EC1A2">
      <w:numFmt w:val="bullet"/>
      <w:lvlText w:val="•"/>
      <w:lvlJc w:val="left"/>
      <w:pPr>
        <w:ind w:left="2904" w:hanging="444"/>
      </w:pPr>
      <w:rPr>
        <w:rFonts w:hint="default"/>
        <w:lang w:val="en-US" w:eastAsia="en-US" w:bidi="ar-SA"/>
      </w:rPr>
    </w:lvl>
    <w:lvl w:ilvl="2" w:tplc="F1B68EB8">
      <w:numFmt w:val="bullet"/>
      <w:lvlText w:val="•"/>
      <w:lvlJc w:val="left"/>
      <w:pPr>
        <w:ind w:left="3808" w:hanging="444"/>
      </w:pPr>
      <w:rPr>
        <w:rFonts w:hint="default"/>
        <w:lang w:val="en-US" w:eastAsia="en-US" w:bidi="ar-SA"/>
      </w:rPr>
    </w:lvl>
    <w:lvl w:ilvl="3" w:tplc="98CEB6AA">
      <w:numFmt w:val="bullet"/>
      <w:lvlText w:val="•"/>
      <w:lvlJc w:val="left"/>
      <w:pPr>
        <w:ind w:left="4712" w:hanging="444"/>
      </w:pPr>
      <w:rPr>
        <w:rFonts w:hint="default"/>
        <w:lang w:val="en-US" w:eastAsia="en-US" w:bidi="ar-SA"/>
      </w:rPr>
    </w:lvl>
    <w:lvl w:ilvl="4" w:tplc="41F00272">
      <w:numFmt w:val="bullet"/>
      <w:lvlText w:val="•"/>
      <w:lvlJc w:val="left"/>
      <w:pPr>
        <w:ind w:left="5616" w:hanging="444"/>
      </w:pPr>
      <w:rPr>
        <w:rFonts w:hint="default"/>
        <w:lang w:val="en-US" w:eastAsia="en-US" w:bidi="ar-SA"/>
      </w:rPr>
    </w:lvl>
    <w:lvl w:ilvl="5" w:tplc="198C9908">
      <w:numFmt w:val="bullet"/>
      <w:lvlText w:val="•"/>
      <w:lvlJc w:val="left"/>
      <w:pPr>
        <w:ind w:left="6520" w:hanging="444"/>
      </w:pPr>
      <w:rPr>
        <w:rFonts w:hint="default"/>
        <w:lang w:val="en-US" w:eastAsia="en-US" w:bidi="ar-SA"/>
      </w:rPr>
    </w:lvl>
    <w:lvl w:ilvl="6" w:tplc="3AC639A8">
      <w:numFmt w:val="bullet"/>
      <w:lvlText w:val="•"/>
      <w:lvlJc w:val="left"/>
      <w:pPr>
        <w:ind w:left="7424" w:hanging="444"/>
      </w:pPr>
      <w:rPr>
        <w:rFonts w:hint="default"/>
        <w:lang w:val="en-US" w:eastAsia="en-US" w:bidi="ar-SA"/>
      </w:rPr>
    </w:lvl>
    <w:lvl w:ilvl="7" w:tplc="56DC92E0">
      <w:numFmt w:val="bullet"/>
      <w:lvlText w:val="•"/>
      <w:lvlJc w:val="left"/>
      <w:pPr>
        <w:ind w:left="8328" w:hanging="444"/>
      </w:pPr>
      <w:rPr>
        <w:rFonts w:hint="default"/>
        <w:lang w:val="en-US" w:eastAsia="en-US" w:bidi="ar-SA"/>
      </w:rPr>
    </w:lvl>
    <w:lvl w:ilvl="8" w:tplc="2F424086">
      <w:numFmt w:val="bullet"/>
      <w:lvlText w:val="•"/>
      <w:lvlJc w:val="left"/>
      <w:pPr>
        <w:ind w:left="9232" w:hanging="444"/>
      </w:pPr>
      <w:rPr>
        <w:rFonts w:hint="default"/>
        <w:lang w:val="en-US" w:eastAsia="en-US" w:bidi="ar-SA"/>
      </w:rPr>
    </w:lvl>
  </w:abstractNum>
  <w:abstractNum w:abstractNumId="6" w15:restartNumberingAfterBreak="0">
    <w:nsid w:val="1F385EE2"/>
    <w:multiLevelType w:val="hybridMultilevel"/>
    <w:tmpl w:val="B40CABE8"/>
    <w:lvl w:ilvl="0" w:tplc="10003A68">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45778"/>
    <w:multiLevelType w:val="hybridMultilevel"/>
    <w:tmpl w:val="23DBC6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717866"/>
    <w:multiLevelType w:val="hybridMultilevel"/>
    <w:tmpl w:val="563216DA"/>
    <w:lvl w:ilvl="0" w:tplc="10003A68">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60CA1"/>
    <w:multiLevelType w:val="hybridMultilevel"/>
    <w:tmpl w:val="5BA40450"/>
    <w:lvl w:ilvl="0" w:tplc="EE6C676A">
      <w:start w:val="1"/>
      <w:numFmt w:val="upperLetter"/>
      <w:lvlText w:val="%1."/>
      <w:lvlJc w:val="left"/>
      <w:pPr>
        <w:ind w:left="1288" w:hanging="720"/>
      </w:pPr>
      <w:rPr>
        <w:rFonts w:ascii="Times New Roman" w:eastAsia="Times New Roman" w:hAnsi="Times New Roman" w:cs="Times New Roman" w:hint="default"/>
        <w:b/>
        <w:bCs/>
        <w:i w:val="0"/>
        <w:iCs w:val="0"/>
        <w:spacing w:val="-1"/>
        <w:w w:val="100"/>
        <w:sz w:val="24"/>
        <w:szCs w:val="24"/>
        <w:lang w:val="en-US" w:eastAsia="en-US" w:bidi="ar-SA"/>
      </w:rPr>
    </w:lvl>
    <w:lvl w:ilvl="1" w:tplc="BFB405F0">
      <w:start w:val="1"/>
      <w:numFmt w:val="decimal"/>
      <w:lvlText w:val="%2."/>
      <w:lvlJc w:val="left"/>
      <w:pPr>
        <w:ind w:left="2008" w:hanging="720"/>
      </w:pPr>
      <w:rPr>
        <w:rFonts w:ascii="Times New Roman" w:eastAsia="Times New Roman" w:hAnsi="Times New Roman" w:cs="Times New Roman" w:hint="default"/>
        <w:b/>
        <w:bCs/>
        <w:i w:val="0"/>
        <w:iCs w:val="0"/>
        <w:w w:val="100"/>
        <w:sz w:val="24"/>
        <w:szCs w:val="24"/>
        <w:lang w:val="en-US" w:eastAsia="en-US" w:bidi="ar-SA"/>
      </w:rPr>
    </w:lvl>
    <w:lvl w:ilvl="2" w:tplc="0A8E409C">
      <w:numFmt w:val="bullet"/>
      <w:lvlText w:val="•"/>
      <w:lvlJc w:val="left"/>
      <w:pPr>
        <w:ind w:left="3004" w:hanging="720"/>
      </w:pPr>
      <w:rPr>
        <w:rFonts w:hint="default"/>
        <w:lang w:val="en-US" w:eastAsia="en-US" w:bidi="ar-SA"/>
      </w:rPr>
    </w:lvl>
    <w:lvl w:ilvl="3" w:tplc="EE84F668">
      <w:numFmt w:val="bullet"/>
      <w:lvlText w:val="•"/>
      <w:lvlJc w:val="left"/>
      <w:pPr>
        <w:ind w:left="4008" w:hanging="720"/>
      </w:pPr>
      <w:rPr>
        <w:rFonts w:hint="default"/>
        <w:lang w:val="en-US" w:eastAsia="en-US" w:bidi="ar-SA"/>
      </w:rPr>
    </w:lvl>
    <w:lvl w:ilvl="4" w:tplc="A82E80FA">
      <w:numFmt w:val="bullet"/>
      <w:lvlText w:val="•"/>
      <w:lvlJc w:val="left"/>
      <w:pPr>
        <w:ind w:left="5013" w:hanging="720"/>
      </w:pPr>
      <w:rPr>
        <w:rFonts w:hint="default"/>
        <w:lang w:val="en-US" w:eastAsia="en-US" w:bidi="ar-SA"/>
      </w:rPr>
    </w:lvl>
    <w:lvl w:ilvl="5" w:tplc="7DD25A3E">
      <w:numFmt w:val="bullet"/>
      <w:lvlText w:val="•"/>
      <w:lvlJc w:val="left"/>
      <w:pPr>
        <w:ind w:left="6017" w:hanging="720"/>
      </w:pPr>
      <w:rPr>
        <w:rFonts w:hint="default"/>
        <w:lang w:val="en-US" w:eastAsia="en-US" w:bidi="ar-SA"/>
      </w:rPr>
    </w:lvl>
    <w:lvl w:ilvl="6" w:tplc="5D02775C">
      <w:numFmt w:val="bullet"/>
      <w:lvlText w:val="•"/>
      <w:lvlJc w:val="left"/>
      <w:pPr>
        <w:ind w:left="7022" w:hanging="720"/>
      </w:pPr>
      <w:rPr>
        <w:rFonts w:hint="default"/>
        <w:lang w:val="en-US" w:eastAsia="en-US" w:bidi="ar-SA"/>
      </w:rPr>
    </w:lvl>
    <w:lvl w:ilvl="7" w:tplc="86026424">
      <w:numFmt w:val="bullet"/>
      <w:lvlText w:val="•"/>
      <w:lvlJc w:val="left"/>
      <w:pPr>
        <w:ind w:left="8026" w:hanging="720"/>
      </w:pPr>
      <w:rPr>
        <w:rFonts w:hint="default"/>
        <w:lang w:val="en-US" w:eastAsia="en-US" w:bidi="ar-SA"/>
      </w:rPr>
    </w:lvl>
    <w:lvl w:ilvl="8" w:tplc="16D40360">
      <w:numFmt w:val="bullet"/>
      <w:lvlText w:val="•"/>
      <w:lvlJc w:val="left"/>
      <w:pPr>
        <w:ind w:left="9031" w:hanging="720"/>
      </w:pPr>
      <w:rPr>
        <w:rFonts w:hint="default"/>
        <w:lang w:val="en-US" w:eastAsia="en-US" w:bidi="ar-SA"/>
      </w:rPr>
    </w:lvl>
  </w:abstractNum>
  <w:abstractNum w:abstractNumId="10" w15:restartNumberingAfterBreak="0">
    <w:nsid w:val="29794F13"/>
    <w:multiLevelType w:val="hybridMultilevel"/>
    <w:tmpl w:val="7E309E36"/>
    <w:lvl w:ilvl="0" w:tplc="10003A68">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C76B77"/>
    <w:multiLevelType w:val="hybridMultilevel"/>
    <w:tmpl w:val="FADC886C"/>
    <w:lvl w:ilvl="0" w:tplc="247E5240">
      <w:start w:val="1"/>
      <w:numFmt w:val="decimal"/>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7928F9E">
      <w:start w:val="1"/>
      <w:numFmt w:val="lowerRoman"/>
      <w:lvlText w:val="(%2)"/>
      <w:lvlJc w:val="left"/>
      <w:pPr>
        <w:ind w:left="2008" w:hanging="298"/>
      </w:pPr>
      <w:rPr>
        <w:rFonts w:ascii="Times New Roman" w:eastAsia="Times New Roman" w:hAnsi="Times New Roman" w:cs="Times New Roman" w:hint="default"/>
        <w:b w:val="0"/>
        <w:bCs w:val="0"/>
        <w:i w:val="0"/>
        <w:iCs w:val="0"/>
        <w:spacing w:val="-1"/>
        <w:w w:val="100"/>
        <w:sz w:val="24"/>
        <w:szCs w:val="24"/>
        <w:lang w:val="en-US" w:eastAsia="en-US" w:bidi="ar-SA"/>
      </w:rPr>
    </w:lvl>
    <w:lvl w:ilvl="2" w:tplc="2F843284">
      <w:numFmt w:val="bullet"/>
      <w:lvlText w:val="•"/>
      <w:lvlJc w:val="left"/>
      <w:pPr>
        <w:ind w:left="3004" w:hanging="298"/>
      </w:pPr>
      <w:rPr>
        <w:rFonts w:hint="default"/>
        <w:lang w:val="en-US" w:eastAsia="en-US" w:bidi="ar-SA"/>
      </w:rPr>
    </w:lvl>
    <w:lvl w:ilvl="3" w:tplc="6AC0E18A">
      <w:numFmt w:val="bullet"/>
      <w:lvlText w:val="•"/>
      <w:lvlJc w:val="left"/>
      <w:pPr>
        <w:ind w:left="4008" w:hanging="298"/>
      </w:pPr>
      <w:rPr>
        <w:rFonts w:hint="default"/>
        <w:lang w:val="en-US" w:eastAsia="en-US" w:bidi="ar-SA"/>
      </w:rPr>
    </w:lvl>
    <w:lvl w:ilvl="4" w:tplc="04D6BF72">
      <w:numFmt w:val="bullet"/>
      <w:lvlText w:val="•"/>
      <w:lvlJc w:val="left"/>
      <w:pPr>
        <w:ind w:left="5013" w:hanging="298"/>
      </w:pPr>
      <w:rPr>
        <w:rFonts w:hint="default"/>
        <w:lang w:val="en-US" w:eastAsia="en-US" w:bidi="ar-SA"/>
      </w:rPr>
    </w:lvl>
    <w:lvl w:ilvl="5" w:tplc="139CB002">
      <w:numFmt w:val="bullet"/>
      <w:lvlText w:val="•"/>
      <w:lvlJc w:val="left"/>
      <w:pPr>
        <w:ind w:left="6017" w:hanging="298"/>
      </w:pPr>
      <w:rPr>
        <w:rFonts w:hint="default"/>
        <w:lang w:val="en-US" w:eastAsia="en-US" w:bidi="ar-SA"/>
      </w:rPr>
    </w:lvl>
    <w:lvl w:ilvl="6" w:tplc="B198B7B6">
      <w:numFmt w:val="bullet"/>
      <w:lvlText w:val="•"/>
      <w:lvlJc w:val="left"/>
      <w:pPr>
        <w:ind w:left="7022" w:hanging="298"/>
      </w:pPr>
      <w:rPr>
        <w:rFonts w:hint="default"/>
        <w:lang w:val="en-US" w:eastAsia="en-US" w:bidi="ar-SA"/>
      </w:rPr>
    </w:lvl>
    <w:lvl w:ilvl="7" w:tplc="445E2F80">
      <w:numFmt w:val="bullet"/>
      <w:lvlText w:val="•"/>
      <w:lvlJc w:val="left"/>
      <w:pPr>
        <w:ind w:left="8026" w:hanging="298"/>
      </w:pPr>
      <w:rPr>
        <w:rFonts w:hint="default"/>
        <w:lang w:val="en-US" w:eastAsia="en-US" w:bidi="ar-SA"/>
      </w:rPr>
    </w:lvl>
    <w:lvl w:ilvl="8" w:tplc="A5543B64">
      <w:numFmt w:val="bullet"/>
      <w:lvlText w:val="•"/>
      <w:lvlJc w:val="left"/>
      <w:pPr>
        <w:ind w:left="9031" w:hanging="298"/>
      </w:pPr>
      <w:rPr>
        <w:rFonts w:hint="default"/>
        <w:lang w:val="en-US" w:eastAsia="en-US" w:bidi="ar-SA"/>
      </w:rPr>
    </w:lvl>
  </w:abstractNum>
  <w:abstractNum w:abstractNumId="12" w15:restartNumberingAfterBreak="0">
    <w:nsid w:val="2F6157F3"/>
    <w:multiLevelType w:val="hybridMultilevel"/>
    <w:tmpl w:val="A27A913A"/>
    <w:lvl w:ilvl="0" w:tplc="C5DAB7F8">
      <w:start w:val="1"/>
      <w:numFmt w:val="upperLetter"/>
      <w:lvlText w:val="(%1)"/>
      <w:lvlJc w:val="left"/>
      <w:pPr>
        <w:ind w:left="2008" w:hanging="411"/>
      </w:pPr>
      <w:rPr>
        <w:rFonts w:ascii="Times New Roman" w:eastAsia="Times New Roman" w:hAnsi="Times New Roman" w:cs="Times New Roman" w:hint="default"/>
        <w:b w:val="0"/>
        <w:bCs w:val="0"/>
        <w:i w:val="0"/>
        <w:iCs w:val="0"/>
        <w:spacing w:val="-1"/>
        <w:w w:val="100"/>
        <w:sz w:val="24"/>
        <w:szCs w:val="24"/>
        <w:lang w:val="en-US" w:eastAsia="en-US" w:bidi="ar-SA"/>
      </w:rPr>
    </w:lvl>
    <w:lvl w:ilvl="1" w:tplc="5CF0F0F8">
      <w:numFmt w:val="bullet"/>
      <w:lvlText w:val="•"/>
      <w:lvlJc w:val="left"/>
      <w:pPr>
        <w:ind w:left="2904" w:hanging="411"/>
      </w:pPr>
      <w:rPr>
        <w:rFonts w:hint="default"/>
        <w:lang w:val="en-US" w:eastAsia="en-US" w:bidi="ar-SA"/>
      </w:rPr>
    </w:lvl>
    <w:lvl w:ilvl="2" w:tplc="DFAEC762">
      <w:numFmt w:val="bullet"/>
      <w:lvlText w:val="•"/>
      <w:lvlJc w:val="left"/>
      <w:pPr>
        <w:ind w:left="3808" w:hanging="411"/>
      </w:pPr>
      <w:rPr>
        <w:rFonts w:hint="default"/>
        <w:lang w:val="en-US" w:eastAsia="en-US" w:bidi="ar-SA"/>
      </w:rPr>
    </w:lvl>
    <w:lvl w:ilvl="3" w:tplc="95D4679A">
      <w:numFmt w:val="bullet"/>
      <w:lvlText w:val="•"/>
      <w:lvlJc w:val="left"/>
      <w:pPr>
        <w:ind w:left="4712" w:hanging="411"/>
      </w:pPr>
      <w:rPr>
        <w:rFonts w:hint="default"/>
        <w:lang w:val="en-US" w:eastAsia="en-US" w:bidi="ar-SA"/>
      </w:rPr>
    </w:lvl>
    <w:lvl w:ilvl="4" w:tplc="1F046220">
      <w:numFmt w:val="bullet"/>
      <w:lvlText w:val="•"/>
      <w:lvlJc w:val="left"/>
      <w:pPr>
        <w:ind w:left="5616" w:hanging="411"/>
      </w:pPr>
      <w:rPr>
        <w:rFonts w:hint="default"/>
        <w:lang w:val="en-US" w:eastAsia="en-US" w:bidi="ar-SA"/>
      </w:rPr>
    </w:lvl>
    <w:lvl w:ilvl="5" w:tplc="E27A28F2">
      <w:numFmt w:val="bullet"/>
      <w:lvlText w:val="•"/>
      <w:lvlJc w:val="left"/>
      <w:pPr>
        <w:ind w:left="6520" w:hanging="411"/>
      </w:pPr>
      <w:rPr>
        <w:rFonts w:hint="default"/>
        <w:lang w:val="en-US" w:eastAsia="en-US" w:bidi="ar-SA"/>
      </w:rPr>
    </w:lvl>
    <w:lvl w:ilvl="6" w:tplc="4E9632EE">
      <w:numFmt w:val="bullet"/>
      <w:lvlText w:val="•"/>
      <w:lvlJc w:val="left"/>
      <w:pPr>
        <w:ind w:left="7424" w:hanging="411"/>
      </w:pPr>
      <w:rPr>
        <w:rFonts w:hint="default"/>
        <w:lang w:val="en-US" w:eastAsia="en-US" w:bidi="ar-SA"/>
      </w:rPr>
    </w:lvl>
    <w:lvl w:ilvl="7" w:tplc="61A8006C">
      <w:numFmt w:val="bullet"/>
      <w:lvlText w:val="•"/>
      <w:lvlJc w:val="left"/>
      <w:pPr>
        <w:ind w:left="8328" w:hanging="411"/>
      </w:pPr>
      <w:rPr>
        <w:rFonts w:hint="default"/>
        <w:lang w:val="en-US" w:eastAsia="en-US" w:bidi="ar-SA"/>
      </w:rPr>
    </w:lvl>
    <w:lvl w:ilvl="8" w:tplc="A2C83F7A">
      <w:numFmt w:val="bullet"/>
      <w:lvlText w:val="•"/>
      <w:lvlJc w:val="left"/>
      <w:pPr>
        <w:ind w:left="9232" w:hanging="411"/>
      </w:pPr>
      <w:rPr>
        <w:rFonts w:hint="default"/>
        <w:lang w:val="en-US" w:eastAsia="en-US" w:bidi="ar-SA"/>
      </w:rPr>
    </w:lvl>
  </w:abstractNum>
  <w:abstractNum w:abstractNumId="13" w15:restartNumberingAfterBreak="0">
    <w:nsid w:val="393A1D3B"/>
    <w:multiLevelType w:val="hybridMultilevel"/>
    <w:tmpl w:val="38BAC3B0"/>
    <w:lvl w:ilvl="0" w:tplc="AE44E4B0">
      <w:start w:val="1"/>
      <w:numFmt w:val="lowerLetter"/>
      <w:lvlText w:val="(%1)"/>
      <w:lvlJc w:val="left"/>
      <w:pPr>
        <w:ind w:left="568"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CCAEC60A">
      <w:start w:val="1"/>
      <w:numFmt w:val="lowerRoman"/>
      <w:lvlText w:val="(%2)"/>
      <w:lvlJc w:val="left"/>
      <w:pPr>
        <w:ind w:left="1288" w:hanging="310"/>
      </w:pPr>
      <w:rPr>
        <w:rFonts w:ascii="Times New Roman" w:eastAsia="Times New Roman" w:hAnsi="Times New Roman" w:cs="Times New Roman" w:hint="default"/>
        <w:b w:val="0"/>
        <w:bCs w:val="0"/>
        <w:i w:val="0"/>
        <w:iCs w:val="0"/>
        <w:spacing w:val="-1"/>
        <w:w w:val="100"/>
        <w:sz w:val="24"/>
        <w:szCs w:val="24"/>
        <w:lang w:val="en-US" w:eastAsia="en-US" w:bidi="ar-SA"/>
      </w:rPr>
    </w:lvl>
    <w:lvl w:ilvl="2" w:tplc="0EC26AA4">
      <w:numFmt w:val="bullet"/>
      <w:lvlText w:val="•"/>
      <w:lvlJc w:val="left"/>
      <w:pPr>
        <w:ind w:left="2364" w:hanging="310"/>
      </w:pPr>
      <w:rPr>
        <w:rFonts w:hint="default"/>
        <w:lang w:val="en-US" w:eastAsia="en-US" w:bidi="ar-SA"/>
      </w:rPr>
    </w:lvl>
    <w:lvl w:ilvl="3" w:tplc="9CBC62FC">
      <w:numFmt w:val="bullet"/>
      <w:lvlText w:val="•"/>
      <w:lvlJc w:val="left"/>
      <w:pPr>
        <w:ind w:left="3448" w:hanging="310"/>
      </w:pPr>
      <w:rPr>
        <w:rFonts w:hint="default"/>
        <w:lang w:val="en-US" w:eastAsia="en-US" w:bidi="ar-SA"/>
      </w:rPr>
    </w:lvl>
    <w:lvl w:ilvl="4" w:tplc="FDC8A784">
      <w:numFmt w:val="bullet"/>
      <w:lvlText w:val="•"/>
      <w:lvlJc w:val="left"/>
      <w:pPr>
        <w:ind w:left="4533" w:hanging="310"/>
      </w:pPr>
      <w:rPr>
        <w:rFonts w:hint="default"/>
        <w:lang w:val="en-US" w:eastAsia="en-US" w:bidi="ar-SA"/>
      </w:rPr>
    </w:lvl>
    <w:lvl w:ilvl="5" w:tplc="11322C7E">
      <w:numFmt w:val="bullet"/>
      <w:lvlText w:val="•"/>
      <w:lvlJc w:val="left"/>
      <w:pPr>
        <w:ind w:left="5617" w:hanging="310"/>
      </w:pPr>
      <w:rPr>
        <w:rFonts w:hint="default"/>
        <w:lang w:val="en-US" w:eastAsia="en-US" w:bidi="ar-SA"/>
      </w:rPr>
    </w:lvl>
    <w:lvl w:ilvl="6" w:tplc="45F8AAE2">
      <w:numFmt w:val="bullet"/>
      <w:lvlText w:val="•"/>
      <w:lvlJc w:val="left"/>
      <w:pPr>
        <w:ind w:left="6702" w:hanging="310"/>
      </w:pPr>
      <w:rPr>
        <w:rFonts w:hint="default"/>
        <w:lang w:val="en-US" w:eastAsia="en-US" w:bidi="ar-SA"/>
      </w:rPr>
    </w:lvl>
    <w:lvl w:ilvl="7" w:tplc="34CE1494">
      <w:numFmt w:val="bullet"/>
      <w:lvlText w:val="•"/>
      <w:lvlJc w:val="left"/>
      <w:pPr>
        <w:ind w:left="7786" w:hanging="310"/>
      </w:pPr>
      <w:rPr>
        <w:rFonts w:hint="default"/>
        <w:lang w:val="en-US" w:eastAsia="en-US" w:bidi="ar-SA"/>
      </w:rPr>
    </w:lvl>
    <w:lvl w:ilvl="8" w:tplc="DAC8C242">
      <w:numFmt w:val="bullet"/>
      <w:lvlText w:val="•"/>
      <w:lvlJc w:val="left"/>
      <w:pPr>
        <w:ind w:left="8871" w:hanging="310"/>
      </w:pPr>
      <w:rPr>
        <w:rFonts w:hint="default"/>
        <w:lang w:val="en-US" w:eastAsia="en-US" w:bidi="ar-SA"/>
      </w:rPr>
    </w:lvl>
  </w:abstractNum>
  <w:abstractNum w:abstractNumId="14" w15:restartNumberingAfterBreak="0">
    <w:nsid w:val="402A58D8"/>
    <w:multiLevelType w:val="hybridMultilevel"/>
    <w:tmpl w:val="4F083766"/>
    <w:lvl w:ilvl="0" w:tplc="CBBA4C98">
      <w:start w:val="2"/>
      <w:numFmt w:val="upperLetter"/>
      <w:lvlText w:val="(%1)"/>
      <w:lvlJc w:val="left"/>
      <w:pPr>
        <w:ind w:left="2008" w:hanging="478"/>
      </w:pPr>
      <w:rPr>
        <w:rFonts w:ascii="Times New Roman" w:eastAsia="Times New Roman" w:hAnsi="Times New Roman" w:cs="Times New Roman" w:hint="default"/>
        <w:b w:val="0"/>
        <w:bCs w:val="0"/>
        <w:i w:val="0"/>
        <w:iCs w:val="0"/>
        <w:spacing w:val="-1"/>
        <w:w w:val="100"/>
        <w:sz w:val="24"/>
        <w:szCs w:val="24"/>
        <w:lang w:val="en-US" w:eastAsia="en-US" w:bidi="ar-SA"/>
      </w:rPr>
    </w:lvl>
    <w:lvl w:ilvl="1" w:tplc="E9B69FE4">
      <w:start w:val="1"/>
      <w:numFmt w:val="decimal"/>
      <w:lvlText w:val="(%2)"/>
      <w:lvlJc w:val="left"/>
      <w:pPr>
        <w:ind w:left="2346"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8578BCB4">
      <w:numFmt w:val="bullet"/>
      <w:lvlText w:val="•"/>
      <w:lvlJc w:val="left"/>
      <w:pPr>
        <w:ind w:left="3306" w:hanging="339"/>
      </w:pPr>
      <w:rPr>
        <w:rFonts w:hint="default"/>
        <w:lang w:val="en-US" w:eastAsia="en-US" w:bidi="ar-SA"/>
      </w:rPr>
    </w:lvl>
    <w:lvl w:ilvl="3" w:tplc="B584056E">
      <w:numFmt w:val="bullet"/>
      <w:lvlText w:val="•"/>
      <w:lvlJc w:val="left"/>
      <w:pPr>
        <w:ind w:left="4273" w:hanging="339"/>
      </w:pPr>
      <w:rPr>
        <w:rFonts w:hint="default"/>
        <w:lang w:val="en-US" w:eastAsia="en-US" w:bidi="ar-SA"/>
      </w:rPr>
    </w:lvl>
    <w:lvl w:ilvl="4" w:tplc="9B0812C0">
      <w:numFmt w:val="bullet"/>
      <w:lvlText w:val="•"/>
      <w:lvlJc w:val="left"/>
      <w:pPr>
        <w:ind w:left="5240" w:hanging="339"/>
      </w:pPr>
      <w:rPr>
        <w:rFonts w:hint="default"/>
        <w:lang w:val="en-US" w:eastAsia="en-US" w:bidi="ar-SA"/>
      </w:rPr>
    </w:lvl>
    <w:lvl w:ilvl="5" w:tplc="9690BCB8">
      <w:numFmt w:val="bullet"/>
      <w:lvlText w:val="•"/>
      <w:lvlJc w:val="left"/>
      <w:pPr>
        <w:ind w:left="6206" w:hanging="339"/>
      </w:pPr>
      <w:rPr>
        <w:rFonts w:hint="default"/>
        <w:lang w:val="en-US" w:eastAsia="en-US" w:bidi="ar-SA"/>
      </w:rPr>
    </w:lvl>
    <w:lvl w:ilvl="6" w:tplc="8586D090">
      <w:numFmt w:val="bullet"/>
      <w:lvlText w:val="•"/>
      <w:lvlJc w:val="left"/>
      <w:pPr>
        <w:ind w:left="7173" w:hanging="339"/>
      </w:pPr>
      <w:rPr>
        <w:rFonts w:hint="default"/>
        <w:lang w:val="en-US" w:eastAsia="en-US" w:bidi="ar-SA"/>
      </w:rPr>
    </w:lvl>
    <w:lvl w:ilvl="7" w:tplc="A3E64EF0">
      <w:numFmt w:val="bullet"/>
      <w:lvlText w:val="•"/>
      <w:lvlJc w:val="left"/>
      <w:pPr>
        <w:ind w:left="8140" w:hanging="339"/>
      </w:pPr>
      <w:rPr>
        <w:rFonts w:hint="default"/>
        <w:lang w:val="en-US" w:eastAsia="en-US" w:bidi="ar-SA"/>
      </w:rPr>
    </w:lvl>
    <w:lvl w:ilvl="8" w:tplc="A0D24218">
      <w:numFmt w:val="bullet"/>
      <w:lvlText w:val="•"/>
      <w:lvlJc w:val="left"/>
      <w:pPr>
        <w:ind w:left="9106" w:hanging="339"/>
      </w:pPr>
      <w:rPr>
        <w:rFonts w:hint="default"/>
        <w:lang w:val="en-US" w:eastAsia="en-US" w:bidi="ar-SA"/>
      </w:rPr>
    </w:lvl>
  </w:abstractNum>
  <w:abstractNum w:abstractNumId="15" w15:restartNumberingAfterBreak="0">
    <w:nsid w:val="455D3655"/>
    <w:multiLevelType w:val="hybridMultilevel"/>
    <w:tmpl w:val="3894F264"/>
    <w:lvl w:ilvl="0" w:tplc="682AA47A">
      <w:start w:val="1"/>
      <w:numFmt w:val="lowerLetter"/>
      <w:lvlText w:val="(%1)"/>
      <w:lvlJc w:val="left"/>
      <w:pPr>
        <w:ind w:left="568"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7D0E25F2">
      <w:numFmt w:val="bullet"/>
      <w:lvlText w:val="•"/>
      <w:lvlJc w:val="left"/>
      <w:pPr>
        <w:ind w:left="1608" w:hanging="332"/>
      </w:pPr>
      <w:rPr>
        <w:rFonts w:hint="default"/>
        <w:lang w:val="en-US" w:eastAsia="en-US" w:bidi="ar-SA"/>
      </w:rPr>
    </w:lvl>
    <w:lvl w:ilvl="2" w:tplc="F7307574">
      <w:numFmt w:val="bullet"/>
      <w:lvlText w:val="•"/>
      <w:lvlJc w:val="left"/>
      <w:pPr>
        <w:ind w:left="2656" w:hanging="332"/>
      </w:pPr>
      <w:rPr>
        <w:rFonts w:hint="default"/>
        <w:lang w:val="en-US" w:eastAsia="en-US" w:bidi="ar-SA"/>
      </w:rPr>
    </w:lvl>
    <w:lvl w:ilvl="3" w:tplc="4148D4CE">
      <w:numFmt w:val="bullet"/>
      <w:lvlText w:val="•"/>
      <w:lvlJc w:val="left"/>
      <w:pPr>
        <w:ind w:left="3704" w:hanging="332"/>
      </w:pPr>
      <w:rPr>
        <w:rFonts w:hint="default"/>
        <w:lang w:val="en-US" w:eastAsia="en-US" w:bidi="ar-SA"/>
      </w:rPr>
    </w:lvl>
    <w:lvl w:ilvl="4" w:tplc="702E1394">
      <w:numFmt w:val="bullet"/>
      <w:lvlText w:val="•"/>
      <w:lvlJc w:val="left"/>
      <w:pPr>
        <w:ind w:left="4752" w:hanging="332"/>
      </w:pPr>
      <w:rPr>
        <w:rFonts w:hint="default"/>
        <w:lang w:val="en-US" w:eastAsia="en-US" w:bidi="ar-SA"/>
      </w:rPr>
    </w:lvl>
    <w:lvl w:ilvl="5" w:tplc="9A5C2D4E">
      <w:numFmt w:val="bullet"/>
      <w:lvlText w:val="•"/>
      <w:lvlJc w:val="left"/>
      <w:pPr>
        <w:ind w:left="5800" w:hanging="332"/>
      </w:pPr>
      <w:rPr>
        <w:rFonts w:hint="default"/>
        <w:lang w:val="en-US" w:eastAsia="en-US" w:bidi="ar-SA"/>
      </w:rPr>
    </w:lvl>
    <w:lvl w:ilvl="6" w:tplc="53D2F8EA">
      <w:numFmt w:val="bullet"/>
      <w:lvlText w:val="•"/>
      <w:lvlJc w:val="left"/>
      <w:pPr>
        <w:ind w:left="6848" w:hanging="332"/>
      </w:pPr>
      <w:rPr>
        <w:rFonts w:hint="default"/>
        <w:lang w:val="en-US" w:eastAsia="en-US" w:bidi="ar-SA"/>
      </w:rPr>
    </w:lvl>
    <w:lvl w:ilvl="7" w:tplc="CDB8AD42">
      <w:numFmt w:val="bullet"/>
      <w:lvlText w:val="•"/>
      <w:lvlJc w:val="left"/>
      <w:pPr>
        <w:ind w:left="7896" w:hanging="332"/>
      </w:pPr>
      <w:rPr>
        <w:rFonts w:hint="default"/>
        <w:lang w:val="en-US" w:eastAsia="en-US" w:bidi="ar-SA"/>
      </w:rPr>
    </w:lvl>
    <w:lvl w:ilvl="8" w:tplc="44328FE0">
      <w:numFmt w:val="bullet"/>
      <w:lvlText w:val="•"/>
      <w:lvlJc w:val="left"/>
      <w:pPr>
        <w:ind w:left="8944" w:hanging="332"/>
      </w:pPr>
      <w:rPr>
        <w:rFonts w:hint="default"/>
        <w:lang w:val="en-US" w:eastAsia="en-US" w:bidi="ar-SA"/>
      </w:rPr>
    </w:lvl>
  </w:abstractNum>
  <w:abstractNum w:abstractNumId="16" w15:restartNumberingAfterBreak="0">
    <w:nsid w:val="50C440F1"/>
    <w:multiLevelType w:val="hybridMultilevel"/>
    <w:tmpl w:val="506E1B26"/>
    <w:lvl w:ilvl="0" w:tplc="C66475F4">
      <w:start w:val="1"/>
      <w:numFmt w:val="decimal"/>
      <w:lvlText w:val="(%1)"/>
      <w:lvlJc w:val="left"/>
      <w:pPr>
        <w:ind w:left="1288"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1" w:tplc="A8E0227C">
      <w:start w:val="1"/>
      <w:numFmt w:val="lowerRoman"/>
      <w:lvlText w:val="(%2)"/>
      <w:lvlJc w:val="left"/>
      <w:pPr>
        <w:ind w:left="2293"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tplc="5A8629CE">
      <w:start w:val="1"/>
      <w:numFmt w:val="upperLetter"/>
      <w:lvlText w:val="(%3)"/>
      <w:lvlJc w:val="left"/>
      <w:pPr>
        <w:ind w:left="283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3" w:tplc="27F8A18A">
      <w:numFmt w:val="bullet"/>
      <w:lvlText w:val="•"/>
      <w:lvlJc w:val="left"/>
      <w:pPr>
        <w:ind w:left="3865" w:hanging="392"/>
      </w:pPr>
      <w:rPr>
        <w:rFonts w:hint="default"/>
        <w:lang w:val="en-US" w:eastAsia="en-US" w:bidi="ar-SA"/>
      </w:rPr>
    </w:lvl>
    <w:lvl w:ilvl="4" w:tplc="C4A21CC0">
      <w:numFmt w:val="bullet"/>
      <w:lvlText w:val="•"/>
      <w:lvlJc w:val="left"/>
      <w:pPr>
        <w:ind w:left="4890" w:hanging="392"/>
      </w:pPr>
      <w:rPr>
        <w:rFonts w:hint="default"/>
        <w:lang w:val="en-US" w:eastAsia="en-US" w:bidi="ar-SA"/>
      </w:rPr>
    </w:lvl>
    <w:lvl w:ilvl="5" w:tplc="69044064">
      <w:numFmt w:val="bullet"/>
      <w:lvlText w:val="•"/>
      <w:lvlJc w:val="left"/>
      <w:pPr>
        <w:ind w:left="5915" w:hanging="392"/>
      </w:pPr>
      <w:rPr>
        <w:rFonts w:hint="default"/>
        <w:lang w:val="en-US" w:eastAsia="en-US" w:bidi="ar-SA"/>
      </w:rPr>
    </w:lvl>
    <w:lvl w:ilvl="6" w:tplc="A2C02F2C">
      <w:numFmt w:val="bullet"/>
      <w:lvlText w:val="•"/>
      <w:lvlJc w:val="left"/>
      <w:pPr>
        <w:ind w:left="6940" w:hanging="392"/>
      </w:pPr>
      <w:rPr>
        <w:rFonts w:hint="default"/>
        <w:lang w:val="en-US" w:eastAsia="en-US" w:bidi="ar-SA"/>
      </w:rPr>
    </w:lvl>
    <w:lvl w:ilvl="7" w:tplc="F9D28D04">
      <w:numFmt w:val="bullet"/>
      <w:lvlText w:val="•"/>
      <w:lvlJc w:val="left"/>
      <w:pPr>
        <w:ind w:left="7965" w:hanging="392"/>
      </w:pPr>
      <w:rPr>
        <w:rFonts w:hint="default"/>
        <w:lang w:val="en-US" w:eastAsia="en-US" w:bidi="ar-SA"/>
      </w:rPr>
    </w:lvl>
    <w:lvl w:ilvl="8" w:tplc="7A849A46">
      <w:numFmt w:val="bullet"/>
      <w:lvlText w:val="•"/>
      <w:lvlJc w:val="left"/>
      <w:pPr>
        <w:ind w:left="8990" w:hanging="392"/>
      </w:pPr>
      <w:rPr>
        <w:rFonts w:hint="default"/>
        <w:lang w:val="en-US" w:eastAsia="en-US" w:bidi="ar-SA"/>
      </w:rPr>
    </w:lvl>
  </w:abstractNum>
  <w:abstractNum w:abstractNumId="17" w15:restartNumberingAfterBreak="0">
    <w:nsid w:val="57D55704"/>
    <w:multiLevelType w:val="hybridMultilevel"/>
    <w:tmpl w:val="4E1C094C"/>
    <w:lvl w:ilvl="0" w:tplc="A1027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84891"/>
    <w:multiLevelType w:val="hybridMultilevel"/>
    <w:tmpl w:val="BFA0E6BA"/>
    <w:lvl w:ilvl="0" w:tplc="04090019">
      <w:start w:val="1"/>
      <w:numFmt w:val="lowerLetter"/>
      <w:lvlText w:val="%1."/>
      <w:lvlJc w:val="left"/>
      <w:pPr>
        <w:ind w:left="720" w:hanging="360"/>
      </w:pPr>
      <w:rPr>
        <w:rFonts w:hint="default"/>
      </w:rPr>
    </w:lvl>
    <w:lvl w:ilvl="1" w:tplc="F5A2E41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718AC"/>
    <w:multiLevelType w:val="hybridMultilevel"/>
    <w:tmpl w:val="7A3E1EB2"/>
    <w:lvl w:ilvl="0" w:tplc="10003A68">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B527C57"/>
    <w:multiLevelType w:val="hybridMultilevel"/>
    <w:tmpl w:val="C31C94F4"/>
    <w:lvl w:ilvl="0" w:tplc="BEA07F7E">
      <w:start w:val="1"/>
      <w:numFmt w:val="lowerLetter"/>
      <w:lvlText w:val="%1."/>
      <w:lvlJc w:val="left"/>
      <w:pPr>
        <w:ind w:left="808" w:hanging="240"/>
      </w:pPr>
      <w:rPr>
        <w:rFonts w:ascii="Times New Roman" w:eastAsia="Times New Roman" w:hAnsi="Times New Roman" w:cs="Times New Roman" w:hint="default"/>
        <w:b/>
        <w:bCs/>
        <w:i w:val="0"/>
        <w:iCs w:val="0"/>
        <w:w w:val="100"/>
        <w:sz w:val="24"/>
        <w:szCs w:val="24"/>
        <w:lang w:val="en-US" w:eastAsia="en-US" w:bidi="ar-SA"/>
      </w:rPr>
    </w:lvl>
    <w:lvl w:ilvl="1" w:tplc="74C66044">
      <w:numFmt w:val="bullet"/>
      <w:lvlText w:val="•"/>
      <w:lvlJc w:val="left"/>
      <w:pPr>
        <w:ind w:left="1824" w:hanging="240"/>
      </w:pPr>
      <w:rPr>
        <w:rFonts w:hint="default"/>
        <w:lang w:val="en-US" w:eastAsia="en-US" w:bidi="ar-SA"/>
      </w:rPr>
    </w:lvl>
    <w:lvl w:ilvl="2" w:tplc="9BB2A18E">
      <w:numFmt w:val="bullet"/>
      <w:lvlText w:val="•"/>
      <w:lvlJc w:val="left"/>
      <w:pPr>
        <w:ind w:left="2848" w:hanging="240"/>
      </w:pPr>
      <w:rPr>
        <w:rFonts w:hint="default"/>
        <w:lang w:val="en-US" w:eastAsia="en-US" w:bidi="ar-SA"/>
      </w:rPr>
    </w:lvl>
    <w:lvl w:ilvl="3" w:tplc="4BD83502">
      <w:numFmt w:val="bullet"/>
      <w:lvlText w:val="•"/>
      <w:lvlJc w:val="left"/>
      <w:pPr>
        <w:ind w:left="3872" w:hanging="240"/>
      </w:pPr>
      <w:rPr>
        <w:rFonts w:hint="default"/>
        <w:lang w:val="en-US" w:eastAsia="en-US" w:bidi="ar-SA"/>
      </w:rPr>
    </w:lvl>
    <w:lvl w:ilvl="4" w:tplc="1C8ED04A">
      <w:numFmt w:val="bullet"/>
      <w:lvlText w:val="•"/>
      <w:lvlJc w:val="left"/>
      <w:pPr>
        <w:ind w:left="4896" w:hanging="240"/>
      </w:pPr>
      <w:rPr>
        <w:rFonts w:hint="default"/>
        <w:lang w:val="en-US" w:eastAsia="en-US" w:bidi="ar-SA"/>
      </w:rPr>
    </w:lvl>
    <w:lvl w:ilvl="5" w:tplc="6284CEFC">
      <w:numFmt w:val="bullet"/>
      <w:lvlText w:val="•"/>
      <w:lvlJc w:val="left"/>
      <w:pPr>
        <w:ind w:left="5920" w:hanging="240"/>
      </w:pPr>
      <w:rPr>
        <w:rFonts w:hint="default"/>
        <w:lang w:val="en-US" w:eastAsia="en-US" w:bidi="ar-SA"/>
      </w:rPr>
    </w:lvl>
    <w:lvl w:ilvl="6" w:tplc="45CE4AE6">
      <w:numFmt w:val="bullet"/>
      <w:lvlText w:val="•"/>
      <w:lvlJc w:val="left"/>
      <w:pPr>
        <w:ind w:left="6944" w:hanging="240"/>
      </w:pPr>
      <w:rPr>
        <w:rFonts w:hint="default"/>
        <w:lang w:val="en-US" w:eastAsia="en-US" w:bidi="ar-SA"/>
      </w:rPr>
    </w:lvl>
    <w:lvl w:ilvl="7" w:tplc="B26C5424">
      <w:numFmt w:val="bullet"/>
      <w:lvlText w:val="•"/>
      <w:lvlJc w:val="left"/>
      <w:pPr>
        <w:ind w:left="7968" w:hanging="240"/>
      </w:pPr>
      <w:rPr>
        <w:rFonts w:hint="default"/>
        <w:lang w:val="en-US" w:eastAsia="en-US" w:bidi="ar-SA"/>
      </w:rPr>
    </w:lvl>
    <w:lvl w:ilvl="8" w:tplc="598CCF88">
      <w:numFmt w:val="bullet"/>
      <w:lvlText w:val="•"/>
      <w:lvlJc w:val="left"/>
      <w:pPr>
        <w:ind w:left="8992" w:hanging="240"/>
      </w:pPr>
      <w:rPr>
        <w:rFonts w:hint="default"/>
        <w:lang w:val="en-US" w:eastAsia="en-US" w:bidi="ar-SA"/>
      </w:rPr>
    </w:lvl>
  </w:abstractNum>
  <w:abstractNum w:abstractNumId="21" w15:restartNumberingAfterBreak="0">
    <w:nsid w:val="6F666C41"/>
    <w:multiLevelType w:val="hybridMultilevel"/>
    <w:tmpl w:val="A5AC3E0E"/>
    <w:lvl w:ilvl="0" w:tplc="1746519C">
      <w:start w:val="1"/>
      <w:numFmt w:val="decimal"/>
      <w:lvlText w:val="(%1)"/>
      <w:lvlJc w:val="left"/>
      <w:pPr>
        <w:ind w:left="1000"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5322A9C0">
      <w:start w:val="1"/>
      <w:numFmt w:val="lowerRoman"/>
      <w:lvlText w:val="(%2)"/>
      <w:lvlJc w:val="left"/>
      <w:pPr>
        <w:ind w:left="1432" w:hanging="312"/>
      </w:pPr>
      <w:rPr>
        <w:rFonts w:ascii="Times New Roman" w:eastAsia="Times New Roman" w:hAnsi="Times New Roman" w:cs="Times New Roman" w:hint="default"/>
        <w:b w:val="0"/>
        <w:bCs w:val="0"/>
        <w:i w:val="0"/>
        <w:iCs w:val="0"/>
        <w:spacing w:val="-1"/>
        <w:w w:val="100"/>
        <w:sz w:val="24"/>
        <w:szCs w:val="24"/>
        <w:lang w:val="en-US" w:eastAsia="en-US" w:bidi="ar-SA"/>
      </w:rPr>
    </w:lvl>
    <w:lvl w:ilvl="2" w:tplc="DF80B090">
      <w:numFmt w:val="bullet"/>
      <w:lvlText w:val="•"/>
      <w:lvlJc w:val="left"/>
      <w:pPr>
        <w:ind w:left="2506" w:hanging="312"/>
      </w:pPr>
      <w:rPr>
        <w:rFonts w:hint="default"/>
        <w:lang w:val="en-US" w:eastAsia="en-US" w:bidi="ar-SA"/>
      </w:rPr>
    </w:lvl>
    <w:lvl w:ilvl="3" w:tplc="2C727F56">
      <w:numFmt w:val="bullet"/>
      <w:lvlText w:val="•"/>
      <w:lvlJc w:val="left"/>
      <w:pPr>
        <w:ind w:left="3573" w:hanging="312"/>
      </w:pPr>
      <w:rPr>
        <w:rFonts w:hint="default"/>
        <w:lang w:val="en-US" w:eastAsia="en-US" w:bidi="ar-SA"/>
      </w:rPr>
    </w:lvl>
    <w:lvl w:ilvl="4" w:tplc="877C0130">
      <w:numFmt w:val="bullet"/>
      <w:lvlText w:val="•"/>
      <w:lvlJc w:val="left"/>
      <w:pPr>
        <w:ind w:left="4640" w:hanging="312"/>
      </w:pPr>
      <w:rPr>
        <w:rFonts w:hint="default"/>
        <w:lang w:val="en-US" w:eastAsia="en-US" w:bidi="ar-SA"/>
      </w:rPr>
    </w:lvl>
    <w:lvl w:ilvl="5" w:tplc="C6322418">
      <w:numFmt w:val="bullet"/>
      <w:lvlText w:val="•"/>
      <w:lvlJc w:val="left"/>
      <w:pPr>
        <w:ind w:left="5706" w:hanging="312"/>
      </w:pPr>
      <w:rPr>
        <w:rFonts w:hint="default"/>
        <w:lang w:val="en-US" w:eastAsia="en-US" w:bidi="ar-SA"/>
      </w:rPr>
    </w:lvl>
    <w:lvl w:ilvl="6" w:tplc="0B948B30">
      <w:numFmt w:val="bullet"/>
      <w:lvlText w:val="•"/>
      <w:lvlJc w:val="left"/>
      <w:pPr>
        <w:ind w:left="6773" w:hanging="312"/>
      </w:pPr>
      <w:rPr>
        <w:rFonts w:hint="default"/>
        <w:lang w:val="en-US" w:eastAsia="en-US" w:bidi="ar-SA"/>
      </w:rPr>
    </w:lvl>
    <w:lvl w:ilvl="7" w:tplc="11C03E40">
      <w:numFmt w:val="bullet"/>
      <w:lvlText w:val="•"/>
      <w:lvlJc w:val="left"/>
      <w:pPr>
        <w:ind w:left="7840" w:hanging="312"/>
      </w:pPr>
      <w:rPr>
        <w:rFonts w:hint="default"/>
        <w:lang w:val="en-US" w:eastAsia="en-US" w:bidi="ar-SA"/>
      </w:rPr>
    </w:lvl>
    <w:lvl w:ilvl="8" w:tplc="8EE8DEC6">
      <w:numFmt w:val="bullet"/>
      <w:lvlText w:val="•"/>
      <w:lvlJc w:val="left"/>
      <w:pPr>
        <w:ind w:left="8906" w:hanging="312"/>
      </w:pPr>
      <w:rPr>
        <w:rFonts w:hint="default"/>
        <w:lang w:val="en-US" w:eastAsia="en-US" w:bidi="ar-SA"/>
      </w:rPr>
    </w:lvl>
  </w:abstractNum>
  <w:abstractNum w:abstractNumId="22" w15:restartNumberingAfterBreak="0">
    <w:nsid w:val="74E96EAC"/>
    <w:multiLevelType w:val="hybridMultilevel"/>
    <w:tmpl w:val="DB6C5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428F"/>
    <w:multiLevelType w:val="hybridMultilevel"/>
    <w:tmpl w:val="5080A790"/>
    <w:lvl w:ilvl="0" w:tplc="DEE6AF84">
      <w:start w:val="1"/>
      <w:numFmt w:val="upperRoman"/>
      <w:lvlText w:val="%1."/>
      <w:lvlJc w:val="left"/>
      <w:pPr>
        <w:ind w:left="1648" w:hanging="720"/>
      </w:pPr>
      <w:rPr>
        <w:rFonts w:ascii="Times New Roman" w:eastAsia="Times New Roman" w:hAnsi="Times New Roman" w:cs="Times New Roman" w:hint="default"/>
        <w:b/>
        <w:bCs/>
        <w:i w:val="0"/>
        <w:iCs w:val="0"/>
        <w:w w:val="100"/>
        <w:sz w:val="24"/>
        <w:szCs w:val="24"/>
        <w:lang w:val="en-US" w:eastAsia="en-US" w:bidi="ar-SA"/>
      </w:rPr>
    </w:lvl>
    <w:lvl w:ilvl="1" w:tplc="D6AE60F6">
      <w:numFmt w:val="bullet"/>
      <w:lvlText w:val="•"/>
      <w:lvlJc w:val="left"/>
      <w:pPr>
        <w:ind w:left="2580" w:hanging="720"/>
      </w:pPr>
      <w:rPr>
        <w:rFonts w:hint="default"/>
        <w:lang w:val="en-US" w:eastAsia="en-US" w:bidi="ar-SA"/>
      </w:rPr>
    </w:lvl>
    <w:lvl w:ilvl="2" w:tplc="422AD540">
      <w:numFmt w:val="bullet"/>
      <w:lvlText w:val="•"/>
      <w:lvlJc w:val="left"/>
      <w:pPr>
        <w:ind w:left="3520" w:hanging="720"/>
      </w:pPr>
      <w:rPr>
        <w:rFonts w:hint="default"/>
        <w:lang w:val="en-US" w:eastAsia="en-US" w:bidi="ar-SA"/>
      </w:rPr>
    </w:lvl>
    <w:lvl w:ilvl="3" w:tplc="AC26B8BC">
      <w:numFmt w:val="bullet"/>
      <w:lvlText w:val="•"/>
      <w:lvlJc w:val="left"/>
      <w:pPr>
        <w:ind w:left="4460" w:hanging="720"/>
      </w:pPr>
      <w:rPr>
        <w:rFonts w:hint="default"/>
        <w:lang w:val="en-US" w:eastAsia="en-US" w:bidi="ar-SA"/>
      </w:rPr>
    </w:lvl>
    <w:lvl w:ilvl="4" w:tplc="ABC67A42">
      <w:numFmt w:val="bullet"/>
      <w:lvlText w:val="•"/>
      <w:lvlJc w:val="left"/>
      <w:pPr>
        <w:ind w:left="5400" w:hanging="720"/>
      </w:pPr>
      <w:rPr>
        <w:rFonts w:hint="default"/>
        <w:lang w:val="en-US" w:eastAsia="en-US" w:bidi="ar-SA"/>
      </w:rPr>
    </w:lvl>
    <w:lvl w:ilvl="5" w:tplc="A4FA9C18">
      <w:numFmt w:val="bullet"/>
      <w:lvlText w:val="•"/>
      <w:lvlJc w:val="left"/>
      <w:pPr>
        <w:ind w:left="6340" w:hanging="720"/>
      </w:pPr>
      <w:rPr>
        <w:rFonts w:hint="default"/>
        <w:lang w:val="en-US" w:eastAsia="en-US" w:bidi="ar-SA"/>
      </w:rPr>
    </w:lvl>
    <w:lvl w:ilvl="6" w:tplc="E54A0280">
      <w:numFmt w:val="bullet"/>
      <w:lvlText w:val="•"/>
      <w:lvlJc w:val="left"/>
      <w:pPr>
        <w:ind w:left="7280" w:hanging="720"/>
      </w:pPr>
      <w:rPr>
        <w:rFonts w:hint="default"/>
        <w:lang w:val="en-US" w:eastAsia="en-US" w:bidi="ar-SA"/>
      </w:rPr>
    </w:lvl>
    <w:lvl w:ilvl="7" w:tplc="597E9972">
      <w:numFmt w:val="bullet"/>
      <w:lvlText w:val="•"/>
      <w:lvlJc w:val="left"/>
      <w:pPr>
        <w:ind w:left="8220" w:hanging="720"/>
      </w:pPr>
      <w:rPr>
        <w:rFonts w:hint="default"/>
        <w:lang w:val="en-US" w:eastAsia="en-US" w:bidi="ar-SA"/>
      </w:rPr>
    </w:lvl>
    <w:lvl w:ilvl="8" w:tplc="57FE447A">
      <w:numFmt w:val="bullet"/>
      <w:lvlText w:val="•"/>
      <w:lvlJc w:val="left"/>
      <w:pPr>
        <w:ind w:left="9160" w:hanging="720"/>
      </w:pPr>
      <w:rPr>
        <w:rFonts w:hint="default"/>
        <w:lang w:val="en-US" w:eastAsia="en-US" w:bidi="ar-SA"/>
      </w:rPr>
    </w:lvl>
  </w:abstractNum>
  <w:abstractNum w:abstractNumId="24" w15:restartNumberingAfterBreak="0">
    <w:nsid w:val="79AD3373"/>
    <w:multiLevelType w:val="hybridMultilevel"/>
    <w:tmpl w:val="7646CDE2"/>
    <w:lvl w:ilvl="0" w:tplc="2ED8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00EF5"/>
    <w:multiLevelType w:val="hybridMultilevel"/>
    <w:tmpl w:val="83DAA36A"/>
    <w:lvl w:ilvl="0" w:tplc="19C4D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4"/>
  </w:num>
  <w:num w:numId="4">
    <w:abstractNumId w:val="8"/>
  </w:num>
  <w:num w:numId="5">
    <w:abstractNumId w:val="4"/>
  </w:num>
  <w:num w:numId="6">
    <w:abstractNumId w:val="19"/>
  </w:num>
  <w:num w:numId="7">
    <w:abstractNumId w:val="17"/>
  </w:num>
  <w:num w:numId="8">
    <w:abstractNumId w:val="6"/>
  </w:num>
  <w:num w:numId="9">
    <w:abstractNumId w:val="10"/>
  </w:num>
  <w:num w:numId="10">
    <w:abstractNumId w:val="25"/>
  </w:num>
  <w:num w:numId="11">
    <w:abstractNumId w:val="11"/>
  </w:num>
  <w:num w:numId="12">
    <w:abstractNumId w:val="21"/>
  </w:num>
  <w:num w:numId="13">
    <w:abstractNumId w:val="20"/>
  </w:num>
  <w:num w:numId="14">
    <w:abstractNumId w:val="1"/>
  </w:num>
  <w:num w:numId="15">
    <w:abstractNumId w:val="15"/>
  </w:num>
  <w:num w:numId="16">
    <w:abstractNumId w:val="13"/>
  </w:num>
  <w:num w:numId="17">
    <w:abstractNumId w:val="12"/>
  </w:num>
  <w:num w:numId="18">
    <w:abstractNumId w:val="5"/>
  </w:num>
  <w:num w:numId="19">
    <w:abstractNumId w:val="14"/>
  </w:num>
  <w:num w:numId="20">
    <w:abstractNumId w:val="16"/>
  </w:num>
  <w:num w:numId="21">
    <w:abstractNumId w:val="3"/>
  </w:num>
  <w:num w:numId="22">
    <w:abstractNumId w:val="23"/>
  </w:num>
  <w:num w:numId="23">
    <w:abstractNumId w:val="9"/>
  </w:num>
  <w:num w:numId="24">
    <w:abstractNumId w:val="7"/>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D5"/>
    <w:rsid w:val="00003413"/>
    <w:rsid w:val="00007324"/>
    <w:rsid w:val="00013567"/>
    <w:rsid w:val="0001475D"/>
    <w:rsid w:val="00014E2C"/>
    <w:rsid w:val="00021D94"/>
    <w:rsid w:val="0003286E"/>
    <w:rsid w:val="000423A0"/>
    <w:rsid w:val="000468CD"/>
    <w:rsid w:val="00052BFB"/>
    <w:rsid w:val="00052CC7"/>
    <w:rsid w:val="000550FE"/>
    <w:rsid w:val="00062849"/>
    <w:rsid w:val="00064925"/>
    <w:rsid w:val="00067210"/>
    <w:rsid w:val="00070D31"/>
    <w:rsid w:val="00071221"/>
    <w:rsid w:val="00071B20"/>
    <w:rsid w:val="0008033C"/>
    <w:rsid w:val="00082ED6"/>
    <w:rsid w:val="00085552"/>
    <w:rsid w:val="00086404"/>
    <w:rsid w:val="000906A5"/>
    <w:rsid w:val="000932FC"/>
    <w:rsid w:val="00094B73"/>
    <w:rsid w:val="000A2ED8"/>
    <w:rsid w:val="000B27DB"/>
    <w:rsid w:val="000B751E"/>
    <w:rsid w:val="000C6F2D"/>
    <w:rsid w:val="000C709D"/>
    <w:rsid w:val="000F1435"/>
    <w:rsid w:val="000F4190"/>
    <w:rsid w:val="000F4A86"/>
    <w:rsid w:val="000F6FD4"/>
    <w:rsid w:val="000F78C9"/>
    <w:rsid w:val="00101A73"/>
    <w:rsid w:val="00103B62"/>
    <w:rsid w:val="001043FC"/>
    <w:rsid w:val="001052EA"/>
    <w:rsid w:val="001123BA"/>
    <w:rsid w:val="00113E56"/>
    <w:rsid w:val="00113FC6"/>
    <w:rsid w:val="00114393"/>
    <w:rsid w:val="00117BEF"/>
    <w:rsid w:val="00121383"/>
    <w:rsid w:val="001264B0"/>
    <w:rsid w:val="0013611C"/>
    <w:rsid w:val="00141662"/>
    <w:rsid w:val="00142BAC"/>
    <w:rsid w:val="00152287"/>
    <w:rsid w:val="0016229B"/>
    <w:rsid w:val="00162571"/>
    <w:rsid w:val="001673B5"/>
    <w:rsid w:val="001817E5"/>
    <w:rsid w:val="001818DE"/>
    <w:rsid w:val="001839FF"/>
    <w:rsid w:val="00185E07"/>
    <w:rsid w:val="0018675A"/>
    <w:rsid w:val="001B1CA0"/>
    <w:rsid w:val="001B2DD1"/>
    <w:rsid w:val="001B2E6B"/>
    <w:rsid w:val="001B3451"/>
    <w:rsid w:val="001B38D4"/>
    <w:rsid w:val="001B4C15"/>
    <w:rsid w:val="001C0606"/>
    <w:rsid w:val="001C0F90"/>
    <w:rsid w:val="001C14F3"/>
    <w:rsid w:val="001C2ABF"/>
    <w:rsid w:val="001C5228"/>
    <w:rsid w:val="001D13AA"/>
    <w:rsid w:val="001D1CBD"/>
    <w:rsid w:val="001D76A5"/>
    <w:rsid w:val="001E28BE"/>
    <w:rsid w:val="001E2BB3"/>
    <w:rsid w:val="001E30AE"/>
    <w:rsid w:val="001E48B7"/>
    <w:rsid w:val="001E4C11"/>
    <w:rsid w:val="001E4F88"/>
    <w:rsid w:val="001F2C91"/>
    <w:rsid w:val="001F4F4D"/>
    <w:rsid w:val="001F72C4"/>
    <w:rsid w:val="001F7AC7"/>
    <w:rsid w:val="002127CE"/>
    <w:rsid w:val="00214B4F"/>
    <w:rsid w:val="002224AE"/>
    <w:rsid w:val="002417AD"/>
    <w:rsid w:val="00245658"/>
    <w:rsid w:val="00245717"/>
    <w:rsid w:val="0025232E"/>
    <w:rsid w:val="002615F0"/>
    <w:rsid w:val="0026221F"/>
    <w:rsid w:val="0027141E"/>
    <w:rsid w:val="00273C6E"/>
    <w:rsid w:val="002831FB"/>
    <w:rsid w:val="0028442D"/>
    <w:rsid w:val="00284D31"/>
    <w:rsid w:val="00284E28"/>
    <w:rsid w:val="002853B1"/>
    <w:rsid w:val="00292951"/>
    <w:rsid w:val="002A56C3"/>
    <w:rsid w:val="002C1253"/>
    <w:rsid w:val="002C3DF4"/>
    <w:rsid w:val="002C5898"/>
    <w:rsid w:val="002C60C5"/>
    <w:rsid w:val="002C62AB"/>
    <w:rsid w:val="002D1A38"/>
    <w:rsid w:val="002E466F"/>
    <w:rsid w:val="002F6C84"/>
    <w:rsid w:val="00306A23"/>
    <w:rsid w:val="00306F84"/>
    <w:rsid w:val="00311F63"/>
    <w:rsid w:val="0031792F"/>
    <w:rsid w:val="0032242A"/>
    <w:rsid w:val="00323148"/>
    <w:rsid w:val="00324BCE"/>
    <w:rsid w:val="003341E9"/>
    <w:rsid w:val="00336FBB"/>
    <w:rsid w:val="00341D01"/>
    <w:rsid w:val="00343198"/>
    <w:rsid w:val="00345D8B"/>
    <w:rsid w:val="0034641A"/>
    <w:rsid w:val="00347C5D"/>
    <w:rsid w:val="0035042F"/>
    <w:rsid w:val="003524E6"/>
    <w:rsid w:val="00352B99"/>
    <w:rsid w:val="003601EC"/>
    <w:rsid w:val="003606B7"/>
    <w:rsid w:val="00366CA3"/>
    <w:rsid w:val="00375A39"/>
    <w:rsid w:val="00375AC8"/>
    <w:rsid w:val="003774BC"/>
    <w:rsid w:val="00387E6F"/>
    <w:rsid w:val="00390DB0"/>
    <w:rsid w:val="003951DA"/>
    <w:rsid w:val="003A6FB5"/>
    <w:rsid w:val="003A7451"/>
    <w:rsid w:val="003B165A"/>
    <w:rsid w:val="003B5685"/>
    <w:rsid w:val="003B5692"/>
    <w:rsid w:val="003B7D80"/>
    <w:rsid w:val="003C4CFC"/>
    <w:rsid w:val="003C7922"/>
    <w:rsid w:val="003E092A"/>
    <w:rsid w:val="003E1F6C"/>
    <w:rsid w:val="003E5760"/>
    <w:rsid w:val="003E755F"/>
    <w:rsid w:val="003E75E0"/>
    <w:rsid w:val="003F2BEF"/>
    <w:rsid w:val="003F4A7B"/>
    <w:rsid w:val="003F562C"/>
    <w:rsid w:val="003F7BF5"/>
    <w:rsid w:val="00401B84"/>
    <w:rsid w:val="004048B0"/>
    <w:rsid w:val="00404C4E"/>
    <w:rsid w:val="00425F6E"/>
    <w:rsid w:val="0043056D"/>
    <w:rsid w:val="0045194D"/>
    <w:rsid w:val="00453716"/>
    <w:rsid w:val="0045492D"/>
    <w:rsid w:val="00455BDA"/>
    <w:rsid w:val="00456907"/>
    <w:rsid w:val="00467FFE"/>
    <w:rsid w:val="00471DB1"/>
    <w:rsid w:val="00480729"/>
    <w:rsid w:val="00480AA4"/>
    <w:rsid w:val="00487271"/>
    <w:rsid w:val="00492626"/>
    <w:rsid w:val="00497626"/>
    <w:rsid w:val="004A5831"/>
    <w:rsid w:val="004A66A3"/>
    <w:rsid w:val="004B5C63"/>
    <w:rsid w:val="004B7AB9"/>
    <w:rsid w:val="004C34F2"/>
    <w:rsid w:val="004C438C"/>
    <w:rsid w:val="004C746E"/>
    <w:rsid w:val="004D07DA"/>
    <w:rsid w:val="004D723D"/>
    <w:rsid w:val="004E1459"/>
    <w:rsid w:val="004E1639"/>
    <w:rsid w:val="004E4B2C"/>
    <w:rsid w:val="004F3C30"/>
    <w:rsid w:val="00513779"/>
    <w:rsid w:val="00524A74"/>
    <w:rsid w:val="00530B6C"/>
    <w:rsid w:val="00540741"/>
    <w:rsid w:val="00541A06"/>
    <w:rsid w:val="00546A4F"/>
    <w:rsid w:val="00560124"/>
    <w:rsid w:val="00560632"/>
    <w:rsid w:val="00562AA2"/>
    <w:rsid w:val="005665B7"/>
    <w:rsid w:val="005707CE"/>
    <w:rsid w:val="00574644"/>
    <w:rsid w:val="00576B01"/>
    <w:rsid w:val="0058750C"/>
    <w:rsid w:val="005906D7"/>
    <w:rsid w:val="005A0F9A"/>
    <w:rsid w:val="005A5F98"/>
    <w:rsid w:val="005B1E68"/>
    <w:rsid w:val="005B6C29"/>
    <w:rsid w:val="005C5470"/>
    <w:rsid w:val="005C6E0A"/>
    <w:rsid w:val="005D2360"/>
    <w:rsid w:val="005D468F"/>
    <w:rsid w:val="005D5811"/>
    <w:rsid w:val="005E2CFB"/>
    <w:rsid w:val="005E36E7"/>
    <w:rsid w:val="005E6E38"/>
    <w:rsid w:val="005E7127"/>
    <w:rsid w:val="005F1959"/>
    <w:rsid w:val="005F5B67"/>
    <w:rsid w:val="006120AD"/>
    <w:rsid w:val="00612741"/>
    <w:rsid w:val="00614744"/>
    <w:rsid w:val="00617B9D"/>
    <w:rsid w:val="006207B4"/>
    <w:rsid w:val="006214E7"/>
    <w:rsid w:val="00626541"/>
    <w:rsid w:val="006311D6"/>
    <w:rsid w:val="006327D9"/>
    <w:rsid w:val="00643A16"/>
    <w:rsid w:val="00644D12"/>
    <w:rsid w:val="00662E19"/>
    <w:rsid w:val="0066773D"/>
    <w:rsid w:val="00670E38"/>
    <w:rsid w:val="006718D5"/>
    <w:rsid w:val="00671EE4"/>
    <w:rsid w:val="00673FB2"/>
    <w:rsid w:val="00674BF5"/>
    <w:rsid w:val="00675635"/>
    <w:rsid w:val="00683487"/>
    <w:rsid w:val="00686701"/>
    <w:rsid w:val="006921FA"/>
    <w:rsid w:val="00695D01"/>
    <w:rsid w:val="0069788F"/>
    <w:rsid w:val="006A2527"/>
    <w:rsid w:val="006A3209"/>
    <w:rsid w:val="006B027F"/>
    <w:rsid w:val="006B2C68"/>
    <w:rsid w:val="006C2C82"/>
    <w:rsid w:val="006C2CC8"/>
    <w:rsid w:val="006C68D3"/>
    <w:rsid w:val="006E5EDD"/>
    <w:rsid w:val="006E6461"/>
    <w:rsid w:val="006F1601"/>
    <w:rsid w:val="006F378A"/>
    <w:rsid w:val="006F5DA1"/>
    <w:rsid w:val="006F7666"/>
    <w:rsid w:val="007001A7"/>
    <w:rsid w:val="007011CC"/>
    <w:rsid w:val="00701D5A"/>
    <w:rsid w:val="00706144"/>
    <w:rsid w:val="00707BE0"/>
    <w:rsid w:val="00715E14"/>
    <w:rsid w:val="00722911"/>
    <w:rsid w:val="0072589C"/>
    <w:rsid w:val="00746B75"/>
    <w:rsid w:val="00752417"/>
    <w:rsid w:val="007548B4"/>
    <w:rsid w:val="0075601B"/>
    <w:rsid w:val="0076727B"/>
    <w:rsid w:val="00772F95"/>
    <w:rsid w:val="00781A93"/>
    <w:rsid w:val="00784B21"/>
    <w:rsid w:val="00784CC7"/>
    <w:rsid w:val="00785E43"/>
    <w:rsid w:val="007A0742"/>
    <w:rsid w:val="007B64E8"/>
    <w:rsid w:val="007C4993"/>
    <w:rsid w:val="007C5541"/>
    <w:rsid w:val="007D1C1D"/>
    <w:rsid w:val="007D6DB3"/>
    <w:rsid w:val="007E1FDE"/>
    <w:rsid w:val="007E4108"/>
    <w:rsid w:val="007E4F2B"/>
    <w:rsid w:val="007F05BD"/>
    <w:rsid w:val="007F3673"/>
    <w:rsid w:val="00804BF1"/>
    <w:rsid w:val="00805CDA"/>
    <w:rsid w:val="008107EE"/>
    <w:rsid w:val="008111FA"/>
    <w:rsid w:val="00814145"/>
    <w:rsid w:val="008166F3"/>
    <w:rsid w:val="00822B54"/>
    <w:rsid w:val="008236E0"/>
    <w:rsid w:val="00832A60"/>
    <w:rsid w:val="008334A4"/>
    <w:rsid w:val="0084094D"/>
    <w:rsid w:val="00867F75"/>
    <w:rsid w:val="00875008"/>
    <w:rsid w:val="008769F2"/>
    <w:rsid w:val="0088053C"/>
    <w:rsid w:val="0088224A"/>
    <w:rsid w:val="008906BB"/>
    <w:rsid w:val="0089158A"/>
    <w:rsid w:val="00892E91"/>
    <w:rsid w:val="008B0035"/>
    <w:rsid w:val="008B0BF4"/>
    <w:rsid w:val="008B329E"/>
    <w:rsid w:val="008B41DA"/>
    <w:rsid w:val="008B42D7"/>
    <w:rsid w:val="008B56DE"/>
    <w:rsid w:val="008C04DF"/>
    <w:rsid w:val="008C370D"/>
    <w:rsid w:val="008D169C"/>
    <w:rsid w:val="008D3241"/>
    <w:rsid w:val="008D6506"/>
    <w:rsid w:val="008E2E4A"/>
    <w:rsid w:val="008F3588"/>
    <w:rsid w:val="008F4D67"/>
    <w:rsid w:val="008F7847"/>
    <w:rsid w:val="00915943"/>
    <w:rsid w:val="00916757"/>
    <w:rsid w:val="00916D2A"/>
    <w:rsid w:val="00917D7D"/>
    <w:rsid w:val="009221E1"/>
    <w:rsid w:val="00932608"/>
    <w:rsid w:val="009376D4"/>
    <w:rsid w:val="00943BB1"/>
    <w:rsid w:val="0094706D"/>
    <w:rsid w:val="00956BDC"/>
    <w:rsid w:val="00966EDF"/>
    <w:rsid w:val="00974CA1"/>
    <w:rsid w:val="00984F4D"/>
    <w:rsid w:val="00994621"/>
    <w:rsid w:val="009A4F58"/>
    <w:rsid w:val="009A7C71"/>
    <w:rsid w:val="009B7ACD"/>
    <w:rsid w:val="009C141D"/>
    <w:rsid w:val="009C2EA1"/>
    <w:rsid w:val="009C3143"/>
    <w:rsid w:val="009C5E04"/>
    <w:rsid w:val="009D077F"/>
    <w:rsid w:val="009D6748"/>
    <w:rsid w:val="009E18C1"/>
    <w:rsid w:val="009E1FF3"/>
    <w:rsid w:val="009E5B11"/>
    <w:rsid w:val="009F64E8"/>
    <w:rsid w:val="009F78DD"/>
    <w:rsid w:val="00A00888"/>
    <w:rsid w:val="00A01432"/>
    <w:rsid w:val="00A02A5E"/>
    <w:rsid w:val="00A04B05"/>
    <w:rsid w:val="00A05902"/>
    <w:rsid w:val="00A1199C"/>
    <w:rsid w:val="00A1200C"/>
    <w:rsid w:val="00A17A17"/>
    <w:rsid w:val="00A226FE"/>
    <w:rsid w:val="00A228F5"/>
    <w:rsid w:val="00A2708A"/>
    <w:rsid w:val="00A348E0"/>
    <w:rsid w:val="00A37151"/>
    <w:rsid w:val="00A371EC"/>
    <w:rsid w:val="00A422F9"/>
    <w:rsid w:val="00A443E1"/>
    <w:rsid w:val="00A44A74"/>
    <w:rsid w:val="00A45A44"/>
    <w:rsid w:val="00A46C86"/>
    <w:rsid w:val="00A515BD"/>
    <w:rsid w:val="00A52992"/>
    <w:rsid w:val="00A572C7"/>
    <w:rsid w:val="00A700B5"/>
    <w:rsid w:val="00A70E8C"/>
    <w:rsid w:val="00A71E30"/>
    <w:rsid w:val="00A91D15"/>
    <w:rsid w:val="00A93CB9"/>
    <w:rsid w:val="00AA1E1A"/>
    <w:rsid w:val="00AA689D"/>
    <w:rsid w:val="00AA70F1"/>
    <w:rsid w:val="00AC0ED0"/>
    <w:rsid w:val="00AC113B"/>
    <w:rsid w:val="00AD0DFC"/>
    <w:rsid w:val="00AD48EB"/>
    <w:rsid w:val="00AD63B6"/>
    <w:rsid w:val="00AE50AD"/>
    <w:rsid w:val="00AE6F3A"/>
    <w:rsid w:val="00AE777F"/>
    <w:rsid w:val="00AF5D86"/>
    <w:rsid w:val="00AF65EE"/>
    <w:rsid w:val="00B002DF"/>
    <w:rsid w:val="00B02E00"/>
    <w:rsid w:val="00B12B8F"/>
    <w:rsid w:val="00B17844"/>
    <w:rsid w:val="00B2259A"/>
    <w:rsid w:val="00B22EAE"/>
    <w:rsid w:val="00B27D1E"/>
    <w:rsid w:val="00B320C1"/>
    <w:rsid w:val="00B40413"/>
    <w:rsid w:val="00B42CEE"/>
    <w:rsid w:val="00B44CD0"/>
    <w:rsid w:val="00B44FC1"/>
    <w:rsid w:val="00B531E5"/>
    <w:rsid w:val="00B54123"/>
    <w:rsid w:val="00B60348"/>
    <w:rsid w:val="00B62D46"/>
    <w:rsid w:val="00B67D6D"/>
    <w:rsid w:val="00B7084C"/>
    <w:rsid w:val="00B70FC4"/>
    <w:rsid w:val="00B80203"/>
    <w:rsid w:val="00B831D8"/>
    <w:rsid w:val="00B84B4E"/>
    <w:rsid w:val="00B90C6E"/>
    <w:rsid w:val="00B9180D"/>
    <w:rsid w:val="00BA2760"/>
    <w:rsid w:val="00BA3E6C"/>
    <w:rsid w:val="00BA59F2"/>
    <w:rsid w:val="00BB287B"/>
    <w:rsid w:val="00BB3D48"/>
    <w:rsid w:val="00BB4BA0"/>
    <w:rsid w:val="00BC35BA"/>
    <w:rsid w:val="00BC4214"/>
    <w:rsid w:val="00BC4F5E"/>
    <w:rsid w:val="00BD0188"/>
    <w:rsid w:val="00BD4A55"/>
    <w:rsid w:val="00BE5763"/>
    <w:rsid w:val="00BF2255"/>
    <w:rsid w:val="00BF3758"/>
    <w:rsid w:val="00BF4988"/>
    <w:rsid w:val="00BF6FC9"/>
    <w:rsid w:val="00C0156C"/>
    <w:rsid w:val="00C058CF"/>
    <w:rsid w:val="00C131BD"/>
    <w:rsid w:val="00C17182"/>
    <w:rsid w:val="00C26BF2"/>
    <w:rsid w:val="00C277AD"/>
    <w:rsid w:val="00C3029D"/>
    <w:rsid w:val="00C33CAF"/>
    <w:rsid w:val="00C371CA"/>
    <w:rsid w:val="00C40B24"/>
    <w:rsid w:val="00C47939"/>
    <w:rsid w:val="00C64EB4"/>
    <w:rsid w:val="00C6506D"/>
    <w:rsid w:val="00C74D55"/>
    <w:rsid w:val="00C7754E"/>
    <w:rsid w:val="00C82F72"/>
    <w:rsid w:val="00C84375"/>
    <w:rsid w:val="00C84506"/>
    <w:rsid w:val="00C856D1"/>
    <w:rsid w:val="00CA283A"/>
    <w:rsid w:val="00CA3C72"/>
    <w:rsid w:val="00CB65EF"/>
    <w:rsid w:val="00CC4853"/>
    <w:rsid w:val="00CC789C"/>
    <w:rsid w:val="00CD2E7E"/>
    <w:rsid w:val="00CE7213"/>
    <w:rsid w:val="00CF2A94"/>
    <w:rsid w:val="00CF316E"/>
    <w:rsid w:val="00CF531E"/>
    <w:rsid w:val="00CF56EF"/>
    <w:rsid w:val="00D0102F"/>
    <w:rsid w:val="00D04AA9"/>
    <w:rsid w:val="00D06484"/>
    <w:rsid w:val="00D07194"/>
    <w:rsid w:val="00D10582"/>
    <w:rsid w:val="00D106D9"/>
    <w:rsid w:val="00D14E93"/>
    <w:rsid w:val="00D152A8"/>
    <w:rsid w:val="00D24B86"/>
    <w:rsid w:val="00D30858"/>
    <w:rsid w:val="00D31C21"/>
    <w:rsid w:val="00D33DDF"/>
    <w:rsid w:val="00D35324"/>
    <w:rsid w:val="00D4360A"/>
    <w:rsid w:val="00D44CE1"/>
    <w:rsid w:val="00D51FAF"/>
    <w:rsid w:val="00D57BF8"/>
    <w:rsid w:val="00D61B01"/>
    <w:rsid w:val="00D63064"/>
    <w:rsid w:val="00D64F5D"/>
    <w:rsid w:val="00D720F1"/>
    <w:rsid w:val="00D72A4A"/>
    <w:rsid w:val="00D742F9"/>
    <w:rsid w:val="00D766C5"/>
    <w:rsid w:val="00D8289F"/>
    <w:rsid w:val="00D82D6C"/>
    <w:rsid w:val="00D839C6"/>
    <w:rsid w:val="00D8442B"/>
    <w:rsid w:val="00D912A9"/>
    <w:rsid w:val="00D93C3B"/>
    <w:rsid w:val="00D96B0B"/>
    <w:rsid w:val="00DA094A"/>
    <w:rsid w:val="00DA75C1"/>
    <w:rsid w:val="00DB1714"/>
    <w:rsid w:val="00DB2906"/>
    <w:rsid w:val="00DC3DE7"/>
    <w:rsid w:val="00DC4652"/>
    <w:rsid w:val="00DC4C66"/>
    <w:rsid w:val="00DD05D7"/>
    <w:rsid w:val="00DD2045"/>
    <w:rsid w:val="00DD49AD"/>
    <w:rsid w:val="00DD52FA"/>
    <w:rsid w:val="00DD7E4B"/>
    <w:rsid w:val="00DE145C"/>
    <w:rsid w:val="00DE3820"/>
    <w:rsid w:val="00DE5B89"/>
    <w:rsid w:val="00DF5ECE"/>
    <w:rsid w:val="00E009C0"/>
    <w:rsid w:val="00E0290B"/>
    <w:rsid w:val="00E032C8"/>
    <w:rsid w:val="00E07C94"/>
    <w:rsid w:val="00E11FDD"/>
    <w:rsid w:val="00E13F94"/>
    <w:rsid w:val="00E24EA2"/>
    <w:rsid w:val="00E26603"/>
    <w:rsid w:val="00E27FA0"/>
    <w:rsid w:val="00E362F5"/>
    <w:rsid w:val="00E46D91"/>
    <w:rsid w:val="00E50D6E"/>
    <w:rsid w:val="00E573D3"/>
    <w:rsid w:val="00E623F9"/>
    <w:rsid w:val="00E64520"/>
    <w:rsid w:val="00E649FE"/>
    <w:rsid w:val="00E66D91"/>
    <w:rsid w:val="00E711C7"/>
    <w:rsid w:val="00E712B0"/>
    <w:rsid w:val="00E732E7"/>
    <w:rsid w:val="00E77E6C"/>
    <w:rsid w:val="00E97C66"/>
    <w:rsid w:val="00EA3563"/>
    <w:rsid w:val="00EB1FD5"/>
    <w:rsid w:val="00EB3C9B"/>
    <w:rsid w:val="00EB7235"/>
    <w:rsid w:val="00EB789D"/>
    <w:rsid w:val="00EC446B"/>
    <w:rsid w:val="00EC703B"/>
    <w:rsid w:val="00ED000B"/>
    <w:rsid w:val="00ED0649"/>
    <w:rsid w:val="00ED355E"/>
    <w:rsid w:val="00ED4D40"/>
    <w:rsid w:val="00ED6331"/>
    <w:rsid w:val="00ED7C13"/>
    <w:rsid w:val="00EE1B08"/>
    <w:rsid w:val="00EE7FCE"/>
    <w:rsid w:val="00EF3573"/>
    <w:rsid w:val="00EF3AFB"/>
    <w:rsid w:val="00EF463A"/>
    <w:rsid w:val="00F06A18"/>
    <w:rsid w:val="00F1024A"/>
    <w:rsid w:val="00F12009"/>
    <w:rsid w:val="00F120B1"/>
    <w:rsid w:val="00F23E04"/>
    <w:rsid w:val="00F30D2F"/>
    <w:rsid w:val="00F42956"/>
    <w:rsid w:val="00F4631D"/>
    <w:rsid w:val="00F469D6"/>
    <w:rsid w:val="00F47AB1"/>
    <w:rsid w:val="00F51121"/>
    <w:rsid w:val="00F543AB"/>
    <w:rsid w:val="00F5578A"/>
    <w:rsid w:val="00F62C80"/>
    <w:rsid w:val="00F63454"/>
    <w:rsid w:val="00F64789"/>
    <w:rsid w:val="00F73D54"/>
    <w:rsid w:val="00F74761"/>
    <w:rsid w:val="00F74BD7"/>
    <w:rsid w:val="00F75B9F"/>
    <w:rsid w:val="00F817DD"/>
    <w:rsid w:val="00F81EE0"/>
    <w:rsid w:val="00F91036"/>
    <w:rsid w:val="00FA4A73"/>
    <w:rsid w:val="00FA56D7"/>
    <w:rsid w:val="00FB651B"/>
    <w:rsid w:val="00FC07CD"/>
    <w:rsid w:val="00FC1E3D"/>
    <w:rsid w:val="00FC4D80"/>
    <w:rsid w:val="00FD05AC"/>
    <w:rsid w:val="00FE6285"/>
    <w:rsid w:val="00FE762B"/>
    <w:rsid w:val="00FF6DA5"/>
    <w:rsid w:val="0D55E006"/>
    <w:rsid w:val="2530BE00"/>
    <w:rsid w:val="2ABB9959"/>
    <w:rsid w:val="2B0BF22C"/>
    <w:rsid w:val="2C63FDDC"/>
    <w:rsid w:val="2E3D81C6"/>
    <w:rsid w:val="30434AFC"/>
    <w:rsid w:val="3098E447"/>
    <w:rsid w:val="315DB27D"/>
    <w:rsid w:val="412F7CC5"/>
    <w:rsid w:val="64012932"/>
    <w:rsid w:val="72C8B45F"/>
    <w:rsid w:val="74DE1D19"/>
    <w:rsid w:val="77CC0DFD"/>
    <w:rsid w:val="7A6D6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80E21"/>
  <w15:chartTrackingRefBased/>
  <w15:docId w15:val="{E3F85A50-0BE7-43A3-AD42-673B67DC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7CE"/>
  </w:style>
  <w:style w:type="paragraph" w:styleId="Footer">
    <w:name w:val="footer"/>
    <w:basedOn w:val="Normal"/>
    <w:link w:val="FooterChar"/>
    <w:uiPriority w:val="99"/>
    <w:unhideWhenUsed/>
    <w:rsid w:val="0021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7CE"/>
  </w:style>
  <w:style w:type="character" w:styleId="Hyperlink">
    <w:name w:val="Hyperlink"/>
    <w:basedOn w:val="DefaultParagraphFont"/>
    <w:uiPriority w:val="99"/>
    <w:unhideWhenUsed/>
    <w:rsid w:val="00AD0DFC"/>
    <w:rPr>
      <w:color w:val="0563C1" w:themeColor="hyperlink"/>
      <w:u w:val="single"/>
    </w:rPr>
  </w:style>
  <w:style w:type="character" w:customStyle="1" w:styleId="UnresolvedMention1">
    <w:name w:val="Unresolved Mention1"/>
    <w:basedOn w:val="DefaultParagraphFont"/>
    <w:uiPriority w:val="99"/>
    <w:semiHidden/>
    <w:unhideWhenUsed/>
    <w:rsid w:val="00AD0DFC"/>
    <w:rPr>
      <w:color w:val="605E5C"/>
      <w:shd w:val="clear" w:color="auto" w:fill="E1DFDD"/>
    </w:rPr>
  </w:style>
  <w:style w:type="paragraph" w:styleId="ListParagraph">
    <w:name w:val="List Paragraph"/>
    <w:basedOn w:val="Normal"/>
    <w:uiPriority w:val="1"/>
    <w:qFormat/>
    <w:rsid w:val="00071B20"/>
    <w:pPr>
      <w:ind w:left="720"/>
      <w:contextualSpacing/>
    </w:pPr>
  </w:style>
  <w:style w:type="paragraph" w:styleId="Revision">
    <w:name w:val="Revision"/>
    <w:hidden/>
    <w:uiPriority w:val="99"/>
    <w:semiHidden/>
    <w:rsid w:val="00336FBB"/>
    <w:pPr>
      <w:spacing w:after="0" w:line="240" w:lineRule="auto"/>
    </w:pPr>
  </w:style>
  <w:style w:type="character" w:styleId="CommentReference">
    <w:name w:val="annotation reference"/>
    <w:basedOn w:val="DefaultParagraphFont"/>
    <w:uiPriority w:val="99"/>
    <w:semiHidden/>
    <w:unhideWhenUsed/>
    <w:rsid w:val="003E5760"/>
    <w:rPr>
      <w:sz w:val="16"/>
      <w:szCs w:val="16"/>
    </w:rPr>
  </w:style>
  <w:style w:type="paragraph" w:styleId="CommentText">
    <w:name w:val="annotation text"/>
    <w:basedOn w:val="Normal"/>
    <w:link w:val="CommentTextChar"/>
    <w:uiPriority w:val="99"/>
    <w:unhideWhenUsed/>
    <w:rsid w:val="003E5760"/>
    <w:pPr>
      <w:spacing w:line="240" w:lineRule="auto"/>
    </w:pPr>
    <w:rPr>
      <w:sz w:val="20"/>
      <w:szCs w:val="20"/>
    </w:rPr>
  </w:style>
  <w:style w:type="character" w:customStyle="1" w:styleId="CommentTextChar">
    <w:name w:val="Comment Text Char"/>
    <w:basedOn w:val="DefaultParagraphFont"/>
    <w:link w:val="CommentText"/>
    <w:uiPriority w:val="99"/>
    <w:rsid w:val="003E5760"/>
    <w:rPr>
      <w:sz w:val="20"/>
      <w:szCs w:val="20"/>
    </w:rPr>
  </w:style>
  <w:style w:type="paragraph" w:styleId="CommentSubject">
    <w:name w:val="annotation subject"/>
    <w:basedOn w:val="CommentText"/>
    <w:next w:val="CommentText"/>
    <w:link w:val="CommentSubjectChar"/>
    <w:uiPriority w:val="99"/>
    <w:semiHidden/>
    <w:unhideWhenUsed/>
    <w:rsid w:val="003E5760"/>
    <w:rPr>
      <w:b/>
      <w:bCs/>
    </w:rPr>
  </w:style>
  <w:style w:type="character" w:customStyle="1" w:styleId="CommentSubjectChar">
    <w:name w:val="Comment Subject Char"/>
    <w:basedOn w:val="CommentTextChar"/>
    <w:link w:val="CommentSubject"/>
    <w:uiPriority w:val="99"/>
    <w:semiHidden/>
    <w:rsid w:val="003E5760"/>
    <w:rPr>
      <w:b/>
      <w:bCs/>
      <w:sz w:val="20"/>
      <w:szCs w:val="20"/>
    </w:rPr>
  </w:style>
  <w:style w:type="table" w:styleId="TableGrid">
    <w:name w:val="Table Grid"/>
    <w:basedOn w:val="TableNormal"/>
    <w:uiPriority w:val="59"/>
    <w:rsid w:val="0076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27B"/>
    <w:rPr>
      <w:color w:val="954F72" w:themeColor="followedHyperlink"/>
      <w:u w:val="single"/>
    </w:rPr>
  </w:style>
  <w:style w:type="numbering" w:customStyle="1" w:styleId="NoList1">
    <w:name w:val="No List1"/>
    <w:next w:val="NoList"/>
    <w:uiPriority w:val="99"/>
    <w:semiHidden/>
    <w:unhideWhenUsed/>
    <w:rsid w:val="0076727B"/>
  </w:style>
  <w:style w:type="paragraph" w:styleId="BodyText">
    <w:name w:val="Body Text"/>
    <w:basedOn w:val="Normal"/>
    <w:link w:val="BodyTextChar"/>
    <w:uiPriority w:val="1"/>
    <w:qFormat/>
    <w:rsid w:val="0076727B"/>
    <w:pPr>
      <w:widowControl w:val="0"/>
      <w:autoSpaceDE w:val="0"/>
      <w:autoSpaceDN w:val="0"/>
      <w:spacing w:before="120"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6727B"/>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76727B"/>
    <w:pPr>
      <w:widowControl w:val="0"/>
      <w:autoSpaceDE w:val="0"/>
      <w:autoSpaceDN w:val="0"/>
      <w:spacing w:before="86" w:after="0" w:line="240" w:lineRule="auto"/>
      <w:ind w:left="1872" w:right="1412"/>
      <w:jc w:val="center"/>
    </w:pPr>
    <w:rPr>
      <w:rFonts w:ascii="Times New Roman" w:eastAsia="Times New Roman" w:hAnsi="Times New Roman" w:cs="Times New Roman"/>
      <w:b/>
      <w:bCs/>
      <w:kern w:val="0"/>
      <w:sz w:val="32"/>
      <w:szCs w:val="32"/>
      <w14:ligatures w14:val="none"/>
    </w:rPr>
  </w:style>
  <w:style w:type="character" w:customStyle="1" w:styleId="TitleChar">
    <w:name w:val="Title Char"/>
    <w:basedOn w:val="DefaultParagraphFont"/>
    <w:link w:val="Title"/>
    <w:uiPriority w:val="10"/>
    <w:rsid w:val="0076727B"/>
    <w:rPr>
      <w:rFonts w:ascii="Times New Roman" w:eastAsia="Times New Roman" w:hAnsi="Times New Roman" w:cs="Times New Roman"/>
      <w:b/>
      <w:bCs/>
      <w:kern w:val="0"/>
      <w:sz w:val="32"/>
      <w:szCs w:val="32"/>
      <w14:ligatures w14:val="none"/>
    </w:rPr>
  </w:style>
  <w:style w:type="paragraph" w:customStyle="1" w:styleId="TableParagraph">
    <w:name w:val="Table Paragraph"/>
    <w:basedOn w:val="Normal"/>
    <w:uiPriority w:val="1"/>
    <w:qFormat/>
    <w:rsid w:val="0076727B"/>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59"/>
    <w:rsid w:val="007C49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043FC"/>
    <w:rPr>
      <w:color w:val="2B579A"/>
      <w:shd w:val="clear" w:color="auto" w:fill="E1DFDD"/>
    </w:rPr>
  </w:style>
  <w:style w:type="paragraph" w:styleId="BalloonText">
    <w:name w:val="Balloon Text"/>
    <w:basedOn w:val="Normal"/>
    <w:link w:val="BalloonTextChar"/>
    <w:uiPriority w:val="99"/>
    <w:semiHidden/>
    <w:unhideWhenUsed/>
    <w:rsid w:val="00EB3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C9B"/>
    <w:rPr>
      <w:rFonts w:ascii="Segoe UI" w:hAnsi="Segoe UI" w:cs="Segoe UI"/>
      <w:sz w:val="18"/>
      <w:szCs w:val="18"/>
    </w:rPr>
  </w:style>
  <w:style w:type="paragraph" w:customStyle="1" w:styleId="Default">
    <w:name w:val="Default"/>
    <w:rsid w:val="00C64EB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4B43E9D07EB469533C041F2FD72A8" ma:contentTypeVersion="16" ma:contentTypeDescription="Create a new document." ma:contentTypeScope="" ma:versionID="cc1a2be1a1141ba7deed7b936e2105cd">
  <xsd:schema xmlns:xsd="http://www.w3.org/2001/XMLSchema" xmlns:xs="http://www.w3.org/2001/XMLSchema" xmlns:p="http://schemas.microsoft.com/office/2006/metadata/properties" xmlns:ns2="e5a2c4e6-0a1b-4c5a-9251-0b5d5a2f2d53" xmlns:ns3="18b7fa3a-2831-4297-bf3d-8c04545e9efe" xmlns:ns4="06a0b0f5-ab3f-4382-8730-459fb424e421" targetNamespace="http://schemas.microsoft.com/office/2006/metadata/properties" ma:root="true" ma:fieldsID="1466bbecf00ffa0fe78bb572acefcc20" ns2:_="" ns3:_="" ns4:_="">
    <xsd:import namespace="e5a2c4e6-0a1b-4c5a-9251-0b5d5a2f2d53"/>
    <xsd:import namespace="18b7fa3a-2831-4297-bf3d-8c04545e9efe"/>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2c4e6-0a1b-4c5a-9251-0b5d5a2f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7fa3a-2831-4297-bf3d-8c04545e9e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658d62-472a-4d0d-9e31-5ba72c874777}" ma:internalName="TaxCatchAll" ma:showField="CatchAllData" ma:web="18b7fa3a-2831-4297-bf3d-8c04545e9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2c4e6-0a1b-4c5a-9251-0b5d5a2f2d53">
      <Terms xmlns="http://schemas.microsoft.com/office/infopath/2007/PartnerControls"/>
    </lcf76f155ced4ddcb4097134ff3c332f>
    <TaxCatchAll xmlns="06a0b0f5-ab3f-4382-8730-459fb424e421" xsi:nil="true"/>
    <SharedWithUsers xmlns="18b7fa3a-2831-4297-bf3d-8c04545e9efe">
      <UserInfo>
        <DisplayName>Elisar, Scott</DisplayName>
        <AccountId>1326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5B1E-2CAE-40D8-89B2-A942F2CB6F74}">
  <ds:schemaRefs>
    <ds:schemaRef ds:uri="http://schemas.microsoft.com/sharepoint/v3/contenttype/forms"/>
  </ds:schemaRefs>
</ds:datastoreItem>
</file>

<file path=customXml/itemProps2.xml><?xml version="1.0" encoding="utf-8"?>
<ds:datastoreItem xmlns:ds="http://schemas.openxmlformats.org/officeDocument/2006/customXml" ds:itemID="{A4CCAEF3-F67A-449B-A78C-0C25B300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2c4e6-0a1b-4c5a-9251-0b5d5a2f2d53"/>
    <ds:schemaRef ds:uri="18b7fa3a-2831-4297-bf3d-8c04545e9efe"/>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FF3AC-9D05-4BEA-9C7A-38A1FC1E0E09}">
  <ds:schemaRefs>
    <ds:schemaRef ds:uri="http://schemas.microsoft.com/office/2006/documentManagement/types"/>
    <ds:schemaRef ds:uri="06a0b0f5-ab3f-4382-8730-459fb424e421"/>
    <ds:schemaRef ds:uri="http://schemas.openxmlformats.org/package/2006/metadata/core-properties"/>
    <ds:schemaRef ds:uri="e5a2c4e6-0a1b-4c5a-9251-0b5d5a2f2d53"/>
    <ds:schemaRef ds:uri="http://purl.org/dc/elements/1.1/"/>
    <ds:schemaRef ds:uri="http://schemas.microsoft.com/office/infopath/2007/PartnerControls"/>
    <ds:schemaRef ds:uri="http://schemas.microsoft.com/office/2006/metadata/properties"/>
    <ds:schemaRef ds:uri="http://purl.org/dc/terms/"/>
    <ds:schemaRef ds:uri="18b7fa3a-2831-4297-bf3d-8c04545e9efe"/>
    <ds:schemaRef ds:uri="http://www.w3.org/XML/1998/namespace"/>
    <ds:schemaRef ds:uri="http://purl.org/dc/dcmitype/"/>
  </ds:schemaRefs>
</ds:datastoreItem>
</file>

<file path=customXml/itemProps4.xml><?xml version="1.0" encoding="utf-8"?>
<ds:datastoreItem xmlns:ds="http://schemas.openxmlformats.org/officeDocument/2006/customXml" ds:itemID="{A1C619BB-71ED-4D46-BD84-862D14FC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3165</Words>
  <Characters>18045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Links>
    <vt:vector size="18" baseType="variant">
      <vt:variant>
        <vt:i4>109</vt:i4>
      </vt:variant>
      <vt:variant>
        <vt:i4>6</vt:i4>
      </vt:variant>
      <vt:variant>
        <vt:i4>0</vt:i4>
      </vt:variant>
      <vt:variant>
        <vt:i4>5</vt:i4>
      </vt:variant>
      <vt:variant>
        <vt:lpwstr>mailto:10210322@id.ohio.gov</vt:lpwstr>
      </vt:variant>
      <vt:variant>
        <vt:lpwstr/>
      </vt:variant>
      <vt:variant>
        <vt:i4>196712</vt:i4>
      </vt:variant>
      <vt:variant>
        <vt:i4>3</vt:i4>
      </vt:variant>
      <vt:variant>
        <vt:i4>0</vt:i4>
      </vt:variant>
      <vt:variant>
        <vt:i4>5</vt:i4>
      </vt:variant>
      <vt:variant>
        <vt:lpwstr>mailto:10123215@id.ohio.gov</vt:lpwstr>
      </vt:variant>
      <vt:variant>
        <vt:lpwstr/>
      </vt:variant>
      <vt:variant>
        <vt:i4>108</vt:i4>
      </vt:variant>
      <vt:variant>
        <vt:i4>0</vt:i4>
      </vt:variant>
      <vt:variant>
        <vt:i4>0</vt:i4>
      </vt:variant>
      <vt:variant>
        <vt:i4>5</vt:i4>
      </vt:variant>
      <vt:variant>
        <vt:lpwstr>mailto:10092820@id.ohio.gov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Mcclelland, Maura</dc:creator>
  <cp:keywords/>
  <dc:description/>
  <cp:lastModifiedBy>Oehler, Susan M.</cp:lastModifiedBy>
  <cp:revision>2</cp:revision>
  <dcterms:created xsi:type="dcterms:W3CDTF">2025-02-18T14:26:00Z</dcterms:created>
  <dcterms:modified xsi:type="dcterms:W3CDTF">2025-02-18T14:26:00Z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0x010100F5C4B43E9D07EB469533C041F2FD72A8</vt:lpwstr>
  </property>
  <property fmtid="{D5CDD505-2E9C-101B-9397-08002B2CF9AE}" pid="3" name="MediaServiceImageTags">
    <vt:lpwstr/>
  </property>
</Properties>
</file>